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1D" w:rsidRDefault="00E8671D" w:rsidP="003A4C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671D" w:rsidRPr="003A4C03" w:rsidRDefault="00E8671D" w:rsidP="00102CAD">
      <w:pPr>
        <w:jc w:val="center"/>
        <w:rPr>
          <w:rFonts w:ascii="Times New Roman" w:hAnsi="Times New Roman" w:cs="Times New Roman"/>
          <w:sz w:val="24"/>
          <w:szCs w:val="28"/>
        </w:rPr>
      </w:pPr>
      <w:r w:rsidRPr="003A4C03">
        <w:rPr>
          <w:rFonts w:ascii="Times New Roman" w:hAnsi="Times New Roman" w:cs="Times New Roman"/>
          <w:b/>
          <w:bCs/>
          <w:caps/>
          <w:sz w:val="24"/>
          <w:szCs w:val="28"/>
        </w:rPr>
        <w:t>Пояснительная записка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i/>
          <w:iCs/>
          <w:szCs w:val="28"/>
        </w:rPr>
      </w:pPr>
      <w:r w:rsidRPr="003A4C03">
        <w:rPr>
          <w:rFonts w:ascii="Times New Roman" w:hAnsi="Times New Roman" w:cs="Times New Roman"/>
          <w:szCs w:val="28"/>
        </w:rPr>
        <w:t>Рабочая программа по математике составлена</w:t>
      </w:r>
      <w:r w:rsidR="00A97D20" w:rsidRPr="003A4C03">
        <w:rPr>
          <w:rFonts w:ascii="Times New Roman" w:hAnsi="Times New Roman" w:cs="Times New Roman"/>
          <w:szCs w:val="28"/>
        </w:rPr>
        <w:t xml:space="preserve"> для 1 </w:t>
      </w:r>
      <w:r w:rsidR="003E3F39" w:rsidRPr="003A4C03">
        <w:rPr>
          <w:rFonts w:ascii="Times New Roman" w:hAnsi="Times New Roman" w:cs="Times New Roman"/>
          <w:szCs w:val="28"/>
        </w:rPr>
        <w:t xml:space="preserve"> класса (132 часа) </w:t>
      </w:r>
      <w:r w:rsidRPr="003A4C03">
        <w:rPr>
          <w:rFonts w:ascii="Times New Roman" w:hAnsi="Times New Roman" w:cs="Times New Roman"/>
          <w:szCs w:val="28"/>
        </w:rPr>
        <w:t xml:space="preserve"> на основе Федерального образовательного государственного стандарта, </w:t>
      </w:r>
      <w:r w:rsidRPr="003A4C03">
        <w:rPr>
          <w:rFonts w:ascii="Times New Roman" w:hAnsi="Times New Roman" w:cs="Times New Roman"/>
          <w:caps/>
          <w:szCs w:val="28"/>
        </w:rPr>
        <w:t>п</w:t>
      </w:r>
      <w:r w:rsidRPr="003A4C03">
        <w:rPr>
          <w:rFonts w:ascii="Times New Roman" w:hAnsi="Times New Roman" w:cs="Times New Roman"/>
          <w:szCs w:val="28"/>
        </w:rPr>
        <w:t>римерной образовательной программы начального общего образования, авторской программы М. И. Моро, М. А. Бантовой, Г. В. Бельтюковой, С. И. Волковой, С. В. Степановой.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3A4C03">
        <w:rPr>
          <w:rFonts w:ascii="Times New Roman" w:hAnsi="Times New Roman" w:cs="Times New Roman"/>
          <w:szCs w:val="28"/>
        </w:rPr>
        <w:t>межпредметных</w:t>
      </w:r>
      <w:proofErr w:type="spellEnd"/>
      <w:r w:rsidRPr="003A4C03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3A4C03">
        <w:rPr>
          <w:rFonts w:ascii="Times New Roman" w:hAnsi="Times New Roman" w:cs="Times New Roman"/>
          <w:szCs w:val="28"/>
        </w:rPr>
        <w:t>внутрипредметных</w:t>
      </w:r>
      <w:proofErr w:type="spellEnd"/>
      <w:r w:rsidRPr="003A4C03">
        <w:rPr>
          <w:rFonts w:ascii="Times New Roman" w:hAnsi="Times New Roman" w:cs="Times New Roman"/>
          <w:szCs w:val="28"/>
        </w:rPr>
        <w:t xml:space="preserve"> связей, логики учебного процесса и возрастных особенностей младших школьников.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Данный учебный предмет имеет своими </w:t>
      </w:r>
      <w:r w:rsidRPr="003A4C03">
        <w:rPr>
          <w:rFonts w:ascii="Times New Roman" w:hAnsi="Times New Roman" w:cs="Times New Roman"/>
          <w:b/>
          <w:bCs/>
          <w:szCs w:val="28"/>
        </w:rPr>
        <w:t>целями: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–</w:t>
      </w:r>
      <w:r w:rsidRPr="003A4C03">
        <w:rPr>
          <w:rFonts w:ascii="Times New Roman" w:hAnsi="Times New Roman" w:cs="Times New Roman"/>
          <w:szCs w:val="28"/>
        </w:rPr>
        <w:t> 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развитие </w:t>
      </w:r>
      <w:r w:rsidRPr="003A4C03">
        <w:rPr>
          <w:rFonts w:ascii="Times New Roman" w:hAnsi="Times New Roman" w:cs="Times New Roman"/>
          <w:szCs w:val="28"/>
        </w:rPr>
        <w:t xml:space="preserve">образного и логического мышления, воображения, математической речи; 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– </w:t>
      </w:r>
      <w:r w:rsidRPr="003A4C03">
        <w:rPr>
          <w:rFonts w:ascii="Times New Roman" w:hAnsi="Times New Roman" w:cs="Times New Roman"/>
          <w:b/>
          <w:bCs/>
          <w:szCs w:val="28"/>
        </w:rPr>
        <w:t>формирование</w:t>
      </w:r>
      <w:r w:rsidRPr="003A4C03">
        <w:rPr>
          <w:rFonts w:ascii="Times New Roman" w:hAnsi="Times New Roman" w:cs="Times New Roman"/>
          <w:szCs w:val="28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–</w:t>
      </w:r>
      <w:r w:rsidRPr="003A4C03">
        <w:rPr>
          <w:rFonts w:ascii="Times New Roman" w:hAnsi="Times New Roman" w:cs="Times New Roman"/>
          <w:szCs w:val="28"/>
        </w:rPr>
        <w:t> 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освоение </w:t>
      </w:r>
      <w:r w:rsidRPr="003A4C03">
        <w:rPr>
          <w:rFonts w:ascii="Times New Roman" w:hAnsi="Times New Roman" w:cs="Times New Roman"/>
          <w:szCs w:val="28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proofErr w:type="gramStart"/>
      <w:r w:rsidRPr="003A4C03">
        <w:rPr>
          <w:rFonts w:ascii="Times New Roman" w:hAnsi="Times New Roman" w:cs="Times New Roman"/>
          <w:szCs w:val="28"/>
        </w:rPr>
        <w:t>Начальный курс математики – интегрированный: в нём объединены арифметический, алгебраический и геометрический материалы.</w:t>
      </w:r>
      <w:proofErr w:type="gramEnd"/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Концентрическое построение курса, связанное с последовательным расширением области чисел, позволяет соблюсти необходимую постепенность  в нарастании трудности учебного материала и создаёт хорошие условия для совершенствования  формируемых знаний, умений и навыков.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В федеральном базисном плане на изучение математики в первом классе начальной школы отводится 4 часа в неделю, всего – 132 часа.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Основное содержание обучения в программе представлено крупными разделами: числа и величины, арифметические действия, текстовые задачи, пространственные отношения, геометрические фигуры, геометрические величины, работа с данными.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Формирование понятий о натуральном числе и арифметических действиях начинается с первых уроков и проводится на основе практических действий с  различными группами предметов. Такой подход даёт возможность использовать ранее накопленный детьми опыт, их первоначальные знания  о числе и счёте. Это позволяет с самого начала вести обучение в тесной связи с жизнью.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Вместе с тем с самого начала обучения формируются некоторые важные обобщения. В результате освоения предметного содержания математики у учащихся формируются общие учебные умения, навыки и способы познавательной деятельности. Школьники учатся выделять признаки и свойства объектов, выявлять изменения, происходящие с объектами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терминами «равенство» и «неравенство».</w:t>
      </w:r>
    </w:p>
    <w:p w:rsidR="00E8671D" w:rsidRPr="003A4C03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Помимо терминологии, обучающиеся усваивают и некоторые элементы математической символики: знаки действий, знаки отношений; они учатся читать  и записывать простейшие математические выражения.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В программе предусмотрено ознакомление с некоторыми свойствами арифметических действий и основанными на них приёмами вычислений. Учащиеся практически знакомятся с сочетательным свойством сложения, которое во 2 классе будет специально рассмотрено. Ознакомление со связью </w:t>
      </w:r>
      <w:r w:rsidRPr="003A4C03">
        <w:rPr>
          <w:rFonts w:ascii="Times New Roman" w:hAnsi="Times New Roman" w:cs="Times New Roman"/>
          <w:szCs w:val="28"/>
        </w:rPr>
        <w:lastRenderedPageBreak/>
        <w:t xml:space="preserve">между сложением и вычитанием даёт возможность находить разность, опираясь на знание состава чисел и соответствующих случаев сложения. 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действий, осуществлять контроль и оценку их правильности, поиск путей преодоления ошибок. В процессе обучения математике школьник учится участвовать в совместной деятельности при решении математических задач (распределять поручения для поиска доказательств, выбора рационального способа, поиска и анализа информации), проявлять инициативу и самостоятельность.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Младший школьник получит представление о натуральном числе, числе нуль, о нумерации чисел в десятичной системе счисления, величинах. Научится выполнять устно и письменно арифметические действия с числами; находить неизвестный компонент арифметического действия; составлять числовые выражения; усвоит смысл отношений «больше (меньше) на…»; получит представление о геометрических величинах, геометрических фигурах; научится решать несложные текстовые задачи.</w:t>
      </w:r>
    </w:p>
    <w:p w:rsidR="00E8671D" w:rsidRPr="003A4C03" w:rsidRDefault="00E8671D" w:rsidP="00E8671D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b/>
          <w:sz w:val="24"/>
        </w:rPr>
        <w:t>Система оценки.</w:t>
      </w:r>
    </w:p>
    <w:p w:rsidR="00E8671D" w:rsidRPr="003A4C03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самостоятельный и самоценный элемент содержания;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средство повышения эффективности преподавания и учения;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фактор, обеспечивающий единство вариативной системы образования;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регулятор программы обучения.</w:t>
      </w:r>
    </w:p>
    <w:p w:rsidR="00E8671D" w:rsidRPr="003A4C03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В первом классе осуществляется </w:t>
      </w:r>
      <w:proofErr w:type="spellStart"/>
      <w:r w:rsidRPr="003A4C03">
        <w:rPr>
          <w:rFonts w:ascii="Times New Roman" w:eastAsia="Calibri" w:hAnsi="Times New Roman" w:cs="Times New Roman"/>
          <w:b/>
          <w:sz w:val="24"/>
          <w:u w:val="single"/>
        </w:rPr>
        <w:t>безотметочное</w:t>
      </w:r>
      <w:proofErr w:type="spellEnd"/>
      <w:r w:rsidRPr="003A4C03">
        <w:rPr>
          <w:rFonts w:ascii="Times New Roman" w:eastAsia="Calibri" w:hAnsi="Times New Roman" w:cs="Times New Roman"/>
          <w:b/>
          <w:sz w:val="24"/>
          <w:u w:val="single"/>
        </w:rPr>
        <w:t xml:space="preserve"> обучение</w:t>
      </w:r>
      <w:r w:rsidRPr="003A4C03">
        <w:rPr>
          <w:rFonts w:ascii="Times New Roman" w:eastAsia="Calibri" w:hAnsi="Times New Roman" w:cs="Times New Roman"/>
          <w:sz w:val="24"/>
        </w:rPr>
        <w:t xml:space="preserve">. Здесь оценивание призвано стимулировать учение посредством: 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оценки исходного знания ребенка, того опыта, который он привнес в выполнение задания или изучение темы;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учета индивидуальных или групповых потребностей в учебном процессе;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учета способов демонстрации понимания материала, изученного ребенком;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побуждения детей размышлять о своем учении, об оценке собственных работ и процесса их выполнения.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3A4C03">
        <w:rPr>
          <w:rFonts w:ascii="Times New Roman" w:hAnsi="Times New Roman" w:cs="Times New Roman"/>
          <w:b/>
          <w:bCs/>
          <w:caps/>
          <w:szCs w:val="28"/>
        </w:rPr>
        <w:t>Содержание программы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(132 часа)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3A4C03">
        <w:rPr>
          <w:rFonts w:ascii="Times New Roman" w:hAnsi="Times New Roman" w:cs="Times New Roman"/>
          <w:b/>
          <w:bCs/>
          <w:sz w:val="22"/>
        </w:rPr>
        <w:t xml:space="preserve">ПОДГОТОВКА К ИЗУЧЕНИЮ ЧИСЕЛ. </w:t>
      </w:r>
      <w:r w:rsidRPr="003A4C03">
        <w:rPr>
          <w:rFonts w:ascii="Times New Roman" w:hAnsi="Times New Roman" w:cs="Times New Roman"/>
          <w:b/>
          <w:bCs/>
          <w:sz w:val="22"/>
        </w:rPr>
        <w:br/>
        <w:t>ПРОСТРАНСТВЕННЫЕ И ВРЕМЕННЫЕ ПРЕДСТАВЛЕНИЯ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Роль математики в жизни людей и общества.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Счёт предметов (с использованием количественных и порядковых числительных). Сравнение групп предметов.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Отношения «столько же», «больше», «меньше», «больше (меньше) </w:t>
      </w:r>
      <w:proofErr w:type="gramStart"/>
      <w:r w:rsidRPr="003A4C03">
        <w:rPr>
          <w:rFonts w:ascii="Times New Roman" w:hAnsi="Times New Roman" w:cs="Times New Roman"/>
          <w:szCs w:val="28"/>
        </w:rPr>
        <w:t>на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… »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Пространственные и временные представления.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proofErr w:type="gramStart"/>
      <w:r w:rsidRPr="003A4C03">
        <w:rPr>
          <w:rFonts w:ascii="Times New Roman" w:hAnsi="Times New Roman" w:cs="Times New Roman"/>
          <w:szCs w:val="28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Направления движения: вверх, вниз, налево, направо. Временные представления: раньше, позже, сначала, потом.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3A4C03">
        <w:rPr>
          <w:rFonts w:ascii="Times New Roman" w:hAnsi="Times New Roman" w:cs="Times New Roman"/>
          <w:b/>
          <w:bCs/>
          <w:sz w:val="22"/>
        </w:rPr>
        <w:t>ЧИСЛА ОТ 1 до 10. ЧИСЛО 0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Нумерация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Цифры и числа 1–5.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lastRenderedPageBreak/>
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</w:t>
      </w:r>
      <w:proofErr w:type="gramStart"/>
      <w:r w:rsidRPr="003A4C03">
        <w:rPr>
          <w:rFonts w:ascii="Times New Roman" w:hAnsi="Times New Roman" w:cs="Times New Roman"/>
          <w:szCs w:val="28"/>
        </w:rPr>
        <w:t>, «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–», «=». Длина. Отношения «длиннее», «короче», «одинаковые по длине». 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Точка. Кривая линия. Прямая линия. Отрезок. Луч. Ломаная линия. Многоугольник.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Знаки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«&gt;», «&lt;», «=». </w:t>
      </w:r>
      <w:proofErr w:type="gramEnd"/>
      <w:r w:rsidRPr="003A4C03">
        <w:rPr>
          <w:rFonts w:ascii="Times New Roman" w:hAnsi="Times New Roman" w:cs="Times New Roman"/>
          <w:szCs w:val="28"/>
        </w:rPr>
        <w:t>Понятия «равенство», «неравенство».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Состав чисел от 2 до 5 из двух слагаемых.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 xml:space="preserve">Цифры и числа 6 </w:t>
      </w:r>
      <w:r w:rsidRPr="003A4C03">
        <w:rPr>
          <w:rFonts w:ascii="Times New Roman" w:hAnsi="Times New Roman" w:cs="Times New Roman"/>
          <w:szCs w:val="28"/>
        </w:rPr>
        <w:t xml:space="preserve">– 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9. Число 0.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Число 10</w:t>
      </w:r>
      <w:r w:rsidRPr="003A4C03">
        <w:rPr>
          <w:rFonts w:ascii="Times New Roman" w:hAnsi="Times New Roman" w:cs="Times New Roman"/>
          <w:b/>
          <w:bCs/>
          <w:szCs w:val="28"/>
        </w:rPr>
        <w:t>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Единица длины – сантиметр.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 </w:t>
      </w:r>
      <w:r w:rsidRPr="003A4C03">
        <w:rPr>
          <w:rFonts w:ascii="Times New Roman" w:hAnsi="Times New Roman" w:cs="Times New Roman"/>
          <w:szCs w:val="28"/>
        </w:rPr>
        <w:t>Измерение отрезков в сантиметрах. Вычерчивание отрезков заданной длины.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Понятия «увеличить на …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уменьшить на … ».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Сложение и вычитание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Сложение и вычитание вида</w:t>
      </w:r>
      <w:r w:rsidRPr="003A4C03">
        <w:rPr>
          <w:rFonts w:ascii="Times New Roman" w:hAnsi="Times New Roman" w:cs="Times New Roman"/>
          <w:color w:val="000000"/>
          <w:szCs w:val="28"/>
        </w:rPr>
        <w:t xml:space="preserve">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 ± 1, □ ± 2.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Конкретный смысл и названия действий </w:t>
      </w:r>
      <w:r w:rsidRPr="003A4C03">
        <w:rPr>
          <w:rFonts w:ascii="Times New Roman" w:hAnsi="Times New Roman" w:cs="Times New Roman"/>
          <w:i/>
          <w:iCs/>
          <w:szCs w:val="28"/>
        </w:rPr>
        <w:t xml:space="preserve">сложение </w:t>
      </w:r>
      <w:r w:rsidRPr="003A4C03">
        <w:rPr>
          <w:rFonts w:ascii="Times New Roman" w:hAnsi="Times New Roman" w:cs="Times New Roman"/>
          <w:szCs w:val="28"/>
        </w:rPr>
        <w:t xml:space="preserve">и </w:t>
      </w:r>
      <w:r w:rsidRPr="003A4C03">
        <w:rPr>
          <w:rFonts w:ascii="Times New Roman" w:hAnsi="Times New Roman" w:cs="Times New Roman"/>
          <w:i/>
          <w:iCs/>
          <w:szCs w:val="28"/>
        </w:rPr>
        <w:t>вычитание</w:t>
      </w:r>
      <w:r w:rsidRPr="003A4C03">
        <w:rPr>
          <w:rFonts w:ascii="Times New Roman" w:hAnsi="Times New Roman" w:cs="Times New Roman"/>
          <w:szCs w:val="28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+ 1,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 – </w:t>
      </w:r>
      <w:r w:rsidRPr="003A4C03">
        <w:rPr>
          <w:rFonts w:ascii="Times New Roman" w:hAnsi="Times New Roman" w:cs="Times New Roman"/>
          <w:szCs w:val="28"/>
        </w:rPr>
        <w:t xml:space="preserve">1,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+ 2,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> – 2. Присчитывание и отсчитывание по 1, по 2.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3A4C03">
        <w:rPr>
          <w:rFonts w:ascii="Times New Roman" w:hAnsi="Times New Roman" w:cs="Times New Roman"/>
          <w:i/>
          <w:iCs/>
          <w:szCs w:val="28"/>
        </w:rPr>
        <w:t xml:space="preserve">сложение </w:t>
      </w:r>
      <w:r w:rsidRPr="003A4C03">
        <w:rPr>
          <w:rFonts w:ascii="Times New Roman" w:hAnsi="Times New Roman" w:cs="Times New Roman"/>
          <w:szCs w:val="28"/>
        </w:rPr>
        <w:t xml:space="preserve">и </w:t>
      </w:r>
      <w:r w:rsidRPr="003A4C03">
        <w:rPr>
          <w:rFonts w:ascii="Times New Roman" w:hAnsi="Times New Roman" w:cs="Times New Roman"/>
          <w:i/>
          <w:iCs/>
          <w:szCs w:val="28"/>
        </w:rPr>
        <w:t xml:space="preserve">вычитание. </w:t>
      </w:r>
      <w:r w:rsidRPr="003A4C03">
        <w:rPr>
          <w:rFonts w:ascii="Times New Roman" w:hAnsi="Times New Roman" w:cs="Times New Roman"/>
          <w:szCs w:val="28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Решение задач на увеличение (уменьшение) числа на несколько единиц.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 xml:space="preserve">Сложение и вычитание вида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 ± 3.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Приёмы вычислений.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Текстовая задача: дополнение условия недостающими данными или вопросом, решение задач.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 xml:space="preserve">Сложение и вычитание вида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b/>
          <w:bCs/>
          <w:szCs w:val="28"/>
        </w:rPr>
        <w:t xml:space="preserve"> ± 4.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Решение задач на разностное сравнение чисел.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Переместительное свойство сложения.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Применение переместительного свойства сложения для случаев вида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+ 5,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+ 6,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+ 7,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+ 8,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+ 9.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Связь между суммой и слагаемыми.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color w:val="000000"/>
          <w:szCs w:val="28"/>
        </w:rPr>
        <w:t>,</w:t>
      </w:r>
      <w:r w:rsidRPr="003A4C03">
        <w:rPr>
          <w:rFonts w:ascii="Times New Roman" w:hAnsi="Times New Roman" w:cs="Times New Roman"/>
          <w:szCs w:val="28"/>
        </w:rPr>
        <w:t xml:space="preserve"> 7 – 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color w:val="000000"/>
          <w:szCs w:val="28"/>
        </w:rPr>
        <w:t>,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3A4C03">
        <w:rPr>
          <w:rFonts w:ascii="Times New Roman" w:hAnsi="Times New Roman" w:cs="Times New Roman"/>
          <w:szCs w:val="28"/>
        </w:rPr>
        <w:t>8 – 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>, 9 – 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>, 10 – 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>. Состав чисел 6, 7, 8, 9, 10. Таблица сложения и соответствующие случаи вычитания.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Подготовка к решению задач в два действия –  решение цепочки задач.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3C121E" w:rsidRPr="003A4C03" w:rsidRDefault="003C121E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:rsidR="003C121E" w:rsidRPr="003A4C03" w:rsidRDefault="003C121E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3A4C03">
        <w:rPr>
          <w:rFonts w:ascii="Times New Roman" w:hAnsi="Times New Roman" w:cs="Times New Roman"/>
          <w:b/>
          <w:bCs/>
          <w:sz w:val="22"/>
        </w:rPr>
        <w:t>ЧИСЛА ОТ 1 ДО 20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Нумерация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Единица длины дециметр. Соотношение между дециметром и сантиметром.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Случаи сложения и вычитания, основанные на знаниях по нумерации: 10 + 7, 17 – 7, 17 – 10.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Текстовые задачи в два действия. План решения задачи. Запись решения.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Сложение и вычитание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Табличное сложение.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+ 2,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+ 3,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 + 4,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+ 5,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+ 6,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+ 7,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+ 8, </w:t>
      </w:r>
      <w:r w:rsidRPr="003A4C03">
        <w:rPr>
          <w:rFonts w:ascii="Times New Roman" w:hAnsi="Times New Roman" w:cs="Times New Roman"/>
          <w:b/>
          <w:bCs/>
          <w:color w:val="000000"/>
          <w:szCs w:val="28"/>
        </w:rPr>
        <w:t>□</w:t>
      </w:r>
      <w:r w:rsidRPr="003A4C03">
        <w:rPr>
          <w:rFonts w:ascii="Times New Roman" w:hAnsi="Times New Roman" w:cs="Times New Roman"/>
          <w:szCs w:val="28"/>
        </w:rPr>
        <w:t xml:space="preserve"> + 9). Состав чисел второго десятка. Таблица сложения.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Табличное вычитание.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Общие приёмы вычитания с переходом через десяток: 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lastRenderedPageBreak/>
        <w:t>1) приём вычитания по частям (15 – 7 = 15 – 5 – 2);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2) приём, который основывается на знании состава числа и связи между суммой и слагаемыми.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Решение текстовых задач.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Итоговое повторение «Что узнали, чему научились в 1 классе».</w:t>
      </w:r>
    </w:p>
    <w:p w:rsidR="00E8671D" w:rsidRPr="003A4C03" w:rsidRDefault="00E8671D" w:rsidP="00E8671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3A4C03">
        <w:rPr>
          <w:rFonts w:ascii="Times New Roman" w:eastAsia="Calibri" w:hAnsi="Times New Roman" w:cs="Times New Roman"/>
          <w:b/>
          <w:sz w:val="24"/>
        </w:rPr>
        <w:t xml:space="preserve">Личностные, </w:t>
      </w:r>
      <w:proofErr w:type="spellStart"/>
      <w:r w:rsidRPr="003A4C03">
        <w:rPr>
          <w:rFonts w:ascii="Times New Roman" w:eastAsia="Calibri" w:hAnsi="Times New Roman" w:cs="Times New Roman"/>
          <w:b/>
          <w:sz w:val="24"/>
        </w:rPr>
        <w:t>метапредметные</w:t>
      </w:r>
      <w:proofErr w:type="spellEnd"/>
      <w:r w:rsidRPr="003A4C03">
        <w:rPr>
          <w:rFonts w:ascii="Times New Roman" w:eastAsia="Calibri" w:hAnsi="Times New Roman" w:cs="Times New Roman"/>
          <w:b/>
          <w:sz w:val="24"/>
        </w:rPr>
        <w:t xml:space="preserve"> и предметные результаты освоения конкретного учебного предмета.</w:t>
      </w:r>
    </w:p>
    <w:p w:rsidR="00E8671D" w:rsidRPr="003A4C03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К концу 1-го класса у учащихся могут быть сформированы следующие </w:t>
      </w:r>
      <w:r w:rsidRPr="003A4C03">
        <w:rPr>
          <w:rFonts w:ascii="Times New Roman" w:eastAsia="Calibri" w:hAnsi="Times New Roman" w:cs="Times New Roman"/>
          <w:b/>
          <w:sz w:val="24"/>
          <w:u w:val="single"/>
        </w:rPr>
        <w:t>личностные результаты</w:t>
      </w:r>
      <w:r w:rsidRPr="003A4C03">
        <w:rPr>
          <w:rFonts w:ascii="Times New Roman" w:eastAsia="Calibri" w:hAnsi="Times New Roman" w:cs="Times New Roman"/>
          <w:sz w:val="24"/>
        </w:rPr>
        <w:t xml:space="preserve"> освоения программы по математике: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Положительное отношение и интерес к изучению математики;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Ориентация на понимание причин личной успешности/</w:t>
      </w:r>
      <w:proofErr w:type="spellStart"/>
      <w:r w:rsidRPr="003A4C03">
        <w:rPr>
          <w:rFonts w:ascii="Times New Roman" w:eastAsia="Calibri" w:hAnsi="Times New Roman" w:cs="Times New Roman"/>
          <w:sz w:val="24"/>
        </w:rPr>
        <w:t>неуспешности</w:t>
      </w:r>
      <w:proofErr w:type="spellEnd"/>
      <w:r w:rsidRPr="003A4C03">
        <w:rPr>
          <w:rFonts w:ascii="Times New Roman" w:eastAsia="Calibri" w:hAnsi="Times New Roman" w:cs="Times New Roman"/>
          <w:sz w:val="24"/>
        </w:rPr>
        <w:t xml:space="preserve"> в освоении материала.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Умение признавать собственные ошибки: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Чувство ответственности за выполнение своей части работы при работе в группе (в ходе проектной деятельности);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Устойчивая учебно-познавательная мотивация учения.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Изучение курса «Математика» играет значительную роль в достижении </w:t>
      </w:r>
      <w:proofErr w:type="spellStart"/>
      <w:r w:rsidRPr="003A4C03">
        <w:rPr>
          <w:rFonts w:ascii="Times New Roman" w:eastAsia="Calibri" w:hAnsi="Times New Roman" w:cs="Times New Roman"/>
          <w:b/>
          <w:sz w:val="24"/>
          <w:u w:val="single"/>
        </w:rPr>
        <w:t>метапредметных</w:t>
      </w:r>
      <w:proofErr w:type="spellEnd"/>
      <w:r w:rsidRPr="003A4C03">
        <w:rPr>
          <w:rFonts w:ascii="Times New Roman" w:eastAsia="Calibri" w:hAnsi="Times New Roman" w:cs="Times New Roman"/>
          <w:b/>
          <w:sz w:val="24"/>
          <w:u w:val="single"/>
        </w:rPr>
        <w:t xml:space="preserve"> результатов</w:t>
      </w:r>
      <w:r w:rsidRPr="003A4C03">
        <w:rPr>
          <w:rFonts w:ascii="Times New Roman" w:eastAsia="Calibri" w:hAnsi="Times New Roman" w:cs="Times New Roman"/>
          <w:sz w:val="24"/>
        </w:rPr>
        <w:t xml:space="preserve"> начального образования, таких как: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A4C03">
        <w:rPr>
          <w:rFonts w:ascii="Times New Roman" w:eastAsia="Calibri" w:hAnsi="Times New Roman" w:cs="Times New Roman"/>
          <w:b/>
          <w:sz w:val="24"/>
        </w:rPr>
        <w:t>Регулятивные УУД: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Удерживать цель учебной и </w:t>
      </w:r>
      <w:proofErr w:type="spellStart"/>
      <w:r w:rsidRPr="003A4C03">
        <w:rPr>
          <w:rFonts w:ascii="Times New Roman" w:eastAsia="Calibri" w:hAnsi="Times New Roman" w:cs="Times New Roman"/>
          <w:sz w:val="24"/>
        </w:rPr>
        <w:t>внеучебной</w:t>
      </w:r>
      <w:proofErr w:type="spellEnd"/>
      <w:r w:rsidRPr="003A4C03">
        <w:rPr>
          <w:rFonts w:ascii="Times New Roman" w:eastAsia="Calibri" w:hAnsi="Times New Roman" w:cs="Times New Roman"/>
          <w:sz w:val="24"/>
        </w:rPr>
        <w:t xml:space="preserve"> деятельности;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Преобразовывать практическую задачу </w:t>
      </w:r>
      <w:proofErr w:type="gramStart"/>
      <w:r w:rsidRPr="003A4C03">
        <w:rPr>
          <w:rFonts w:ascii="Times New Roman" w:eastAsia="Calibri" w:hAnsi="Times New Roman" w:cs="Times New Roman"/>
          <w:sz w:val="24"/>
        </w:rPr>
        <w:t>в</w:t>
      </w:r>
      <w:proofErr w:type="gramEnd"/>
      <w:r w:rsidRPr="003A4C03">
        <w:rPr>
          <w:rFonts w:ascii="Times New Roman" w:eastAsia="Calibri" w:hAnsi="Times New Roman" w:cs="Times New Roman"/>
          <w:sz w:val="24"/>
        </w:rPr>
        <w:t xml:space="preserve"> познавательную;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Учитывать ориентиры, данные учителем, при освоении нового учебного материала;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Сопоставлять результаты собственной деятельности с оценкой ее товарищами, учителем.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Адекватно воспринимать аргументированную критику ошибок и учитывать ее при работе над ошибками.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A4C03">
        <w:rPr>
          <w:rFonts w:ascii="Times New Roman" w:eastAsia="Calibri" w:hAnsi="Times New Roman" w:cs="Times New Roman"/>
          <w:b/>
          <w:sz w:val="24"/>
        </w:rPr>
        <w:t>Познавательные УУД: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Самостоятельно выделять и формулировать познавательную цель;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Использовать общие приемы в решении задач;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Выделять существенное и несущественное в тексте задачи, составлять краткую запись условия задачи;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Моделировать условия текстовых задач освоенными способами;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Устанавливать закономерности использовать их при выполнении заданий (продолжить ряд; заполнять таблицы, составлять равенства, решать задачи по аналогии);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Находить нужную информацию в учебнике;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Проявлять  познавательную инициативу при решении задач;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 xml:space="preserve"> </w:t>
      </w:r>
      <w:r w:rsidRPr="003A4C03">
        <w:rPr>
          <w:rFonts w:ascii="Times New Roman" w:eastAsia="Calibri" w:hAnsi="Times New Roman" w:cs="Times New Roman"/>
          <w:b/>
          <w:sz w:val="24"/>
        </w:rPr>
        <w:t>Коммуникативные УУД: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Проявлять активность во взаимодействии для решения познавательных задач;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Сотрудничать с товарищами при выполнении заданий в паре; устанавливать очередность действий; осуществлять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результаты;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Задавать вопросы с целью получения нужной информации;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Учитывать мнение партнера, аргументировано критиковать допущенные ошибки; обосновывать свое решение;</w:t>
      </w:r>
    </w:p>
    <w:p w:rsidR="00E8671D" w:rsidRPr="003A4C03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A4C03">
        <w:rPr>
          <w:rFonts w:ascii="Times New Roman" w:eastAsia="Calibri" w:hAnsi="Times New Roman" w:cs="Times New Roman"/>
          <w:sz w:val="24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E8671D" w:rsidRPr="003A4C03" w:rsidRDefault="00E8671D" w:rsidP="00E8671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Предметные результаты изучения курса «Математика» в 1 классе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Обучающиеся должны </w:t>
      </w:r>
      <w:r w:rsidRPr="003A4C03">
        <w:rPr>
          <w:rFonts w:ascii="Times New Roman" w:hAnsi="Times New Roman" w:cs="Times New Roman"/>
          <w:b/>
          <w:bCs/>
          <w:i/>
          <w:iCs/>
          <w:szCs w:val="28"/>
        </w:rPr>
        <w:t>знать:</w:t>
      </w:r>
      <w:r w:rsidRPr="003A4C03">
        <w:rPr>
          <w:rFonts w:ascii="Times New Roman" w:hAnsi="Times New Roman" w:cs="Times New Roman"/>
          <w:szCs w:val="28"/>
        </w:rPr>
        <w:t xml:space="preserve"> 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Названия и последовательность чисел от 1 до 20.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Названия и обозначение действий сложения и вычитания; использовать при чтении числовых выражений термины «сумма», «разность», называть компоненты действий.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Геометрические фигуры: точку, отрезок, треугольник, четырехугольник (в том числе и прямоугольник), круг.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lastRenderedPageBreak/>
        <w:t>Таблицу сложения чисел в пределах 10 и соответствующие случаи вычитания.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Обучающиеся должны </w:t>
      </w:r>
      <w:r w:rsidRPr="003A4C03">
        <w:rPr>
          <w:rFonts w:ascii="Times New Roman" w:hAnsi="Times New Roman" w:cs="Times New Roman"/>
          <w:b/>
          <w:bCs/>
          <w:i/>
          <w:iCs/>
          <w:szCs w:val="28"/>
        </w:rPr>
        <w:t>уметь: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Считать предметы в пределах 20; читать,  записывать  и сравнивать числа в пределах 20.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Находить значение числового выражения в 1–2 действия в пределах 10 (без скобок).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E8671D" w:rsidRPr="003A4C03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Измерять длину отрезка с помощью линейки, строить отрезок заданной длины. </w:t>
      </w:r>
    </w:p>
    <w:p w:rsidR="007E22BD" w:rsidRPr="003A4C03" w:rsidRDefault="00E8671D" w:rsidP="007348F2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b/>
          <w:bCs/>
          <w:caps/>
          <w:szCs w:val="28"/>
        </w:rPr>
        <w:sectPr w:rsidR="007E22BD" w:rsidRPr="003A4C03" w:rsidSect="003A4C03">
          <w:footerReference w:type="default" r:id="rId8"/>
          <w:headerReference w:type="first" r:id="rId9"/>
          <w:footerReference w:type="first" r:id="rId10"/>
          <w:pgSz w:w="11906" w:h="16838"/>
          <w:pgMar w:top="142" w:right="566" w:bottom="426" w:left="709" w:header="708" w:footer="708" w:gutter="0"/>
          <w:cols w:space="708"/>
          <w:docGrid w:linePitch="360"/>
        </w:sectPr>
      </w:pPr>
      <w:r w:rsidRPr="003A4C03">
        <w:rPr>
          <w:rFonts w:ascii="Times New Roman" w:hAnsi="Times New Roman" w:cs="Times New Roman"/>
          <w:i/>
          <w:iCs/>
          <w:szCs w:val="28"/>
        </w:rPr>
        <w:t xml:space="preserve">Находить </w:t>
      </w:r>
      <w:r w:rsidRPr="003A4C03">
        <w:rPr>
          <w:rFonts w:ascii="Times New Roman" w:hAnsi="Times New Roman" w:cs="Times New Roman"/>
          <w:szCs w:val="28"/>
        </w:rPr>
        <w:t>в объектах окружающего мира геометрические фигуры.</w:t>
      </w:r>
    </w:p>
    <w:p w:rsidR="007E22BD" w:rsidRPr="003A4C03" w:rsidRDefault="007E22BD" w:rsidP="007348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bookmarkStart w:id="0" w:name="_Toc287595274"/>
      <w:bookmarkEnd w:id="0"/>
    </w:p>
    <w:p w:rsidR="007E22BD" w:rsidRPr="003A4C03" w:rsidRDefault="007E22BD" w:rsidP="007E22BD">
      <w:pPr>
        <w:rPr>
          <w:rFonts w:ascii="Calibri" w:eastAsia="Calibri" w:hAnsi="Calibri" w:cs="Times New Roman"/>
          <w:sz w:val="20"/>
        </w:rPr>
      </w:pPr>
    </w:p>
    <w:p w:rsidR="007E22BD" w:rsidRPr="003A4C03" w:rsidRDefault="007E22BD">
      <w:pPr>
        <w:rPr>
          <w:rFonts w:ascii="Times New Roman" w:hAnsi="Times New Roman" w:cs="Times New Roman"/>
          <w:b/>
          <w:bCs/>
          <w:caps/>
          <w:sz w:val="20"/>
        </w:rPr>
        <w:sectPr w:rsidR="007E22BD" w:rsidRPr="003A4C03" w:rsidSect="00095E88">
          <w:pgSz w:w="16838" w:h="11906" w:orient="landscape"/>
          <w:pgMar w:top="567" w:right="567" w:bottom="850" w:left="1418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7E22BD" w:rsidRPr="003A4C03" w:rsidRDefault="007E22BD">
      <w:pPr>
        <w:rPr>
          <w:rFonts w:ascii="Times New Roman" w:hAnsi="Times New Roman" w:cs="Times New Roman"/>
          <w:b/>
          <w:bCs/>
          <w:caps/>
          <w:szCs w:val="24"/>
        </w:rPr>
      </w:pPr>
    </w:p>
    <w:p w:rsidR="00E8671D" w:rsidRPr="003A4C03" w:rsidRDefault="00E8671D" w:rsidP="007E22BD">
      <w:pPr>
        <w:pStyle w:val="ParagraphStyle"/>
        <w:spacing w:line="264" w:lineRule="auto"/>
        <w:ind w:left="426" w:firstLine="425"/>
        <w:jc w:val="center"/>
        <w:rPr>
          <w:rFonts w:ascii="Times New Roman" w:hAnsi="Times New Roman" w:cs="Times New Roman"/>
          <w:b/>
          <w:bCs/>
          <w:caps/>
          <w:sz w:val="22"/>
        </w:rPr>
      </w:pPr>
      <w:r w:rsidRPr="003A4C03">
        <w:rPr>
          <w:rFonts w:ascii="Times New Roman" w:hAnsi="Times New Roman" w:cs="Times New Roman"/>
          <w:b/>
          <w:bCs/>
          <w:caps/>
          <w:sz w:val="22"/>
        </w:rPr>
        <w:t>Учебно-методическое обеспечение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 xml:space="preserve">1. Печатные пособия. 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1. </w:t>
      </w:r>
      <w:r w:rsidRPr="003A4C03">
        <w:rPr>
          <w:rFonts w:ascii="Times New Roman" w:hAnsi="Times New Roman" w:cs="Times New Roman"/>
          <w:i/>
          <w:iCs/>
          <w:szCs w:val="28"/>
        </w:rPr>
        <w:t>Волкова, С. И.</w:t>
      </w:r>
      <w:r w:rsidRPr="003A4C03">
        <w:rPr>
          <w:rFonts w:ascii="Times New Roman" w:hAnsi="Times New Roman" w:cs="Times New Roman"/>
          <w:szCs w:val="28"/>
        </w:rPr>
        <w:t xml:space="preserve"> Для тех, кто любит математику. 1 класс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рабочая тетрадь : пособие для учащихся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>. учреждений / С. И. Волкова.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2010.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2. </w:t>
      </w:r>
      <w:r w:rsidRPr="003A4C03">
        <w:rPr>
          <w:rFonts w:ascii="Times New Roman" w:hAnsi="Times New Roman" w:cs="Times New Roman"/>
          <w:i/>
          <w:iCs/>
          <w:szCs w:val="28"/>
        </w:rPr>
        <w:t>Волкова, С. И.</w:t>
      </w:r>
      <w:r w:rsidRPr="003A4C03">
        <w:rPr>
          <w:rFonts w:ascii="Times New Roman" w:hAnsi="Times New Roman" w:cs="Times New Roman"/>
          <w:szCs w:val="28"/>
        </w:rPr>
        <w:t xml:space="preserve"> Математика. Контрольные работы. 1–4 классы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пособие для учителей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>. учреждений / С. И. Волкова.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2010.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3. </w:t>
      </w:r>
      <w:r w:rsidRPr="003A4C03">
        <w:rPr>
          <w:rFonts w:ascii="Times New Roman" w:hAnsi="Times New Roman" w:cs="Times New Roman"/>
          <w:i/>
          <w:iCs/>
          <w:szCs w:val="28"/>
        </w:rPr>
        <w:t>Волкова, С. И.</w:t>
      </w:r>
      <w:r w:rsidRPr="003A4C03">
        <w:rPr>
          <w:rFonts w:ascii="Times New Roman" w:hAnsi="Times New Roman" w:cs="Times New Roman"/>
          <w:szCs w:val="28"/>
        </w:rPr>
        <w:t xml:space="preserve"> Математика. Проверочные работы. 1 класс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пособие для учащихся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>. учреждений / С. И. Волкова.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2011.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4. </w:t>
      </w:r>
      <w:r w:rsidRPr="003A4C03">
        <w:rPr>
          <w:rFonts w:ascii="Times New Roman" w:hAnsi="Times New Roman" w:cs="Times New Roman"/>
          <w:i/>
          <w:iCs/>
          <w:szCs w:val="28"/>
        </w:rPr>
        <w:t>Моро, М. И.</w:t>
      </w:r>
      <w:r w:rsidRPr="003A4C03">
        <w:rPr>
          <w:rFonts w:ascii="Times New Roman" w:hAnsi="Times New Roman" w:cs="Times New Roman"/>
          <w:szCs w:val="28"/>
        </w:rPr>
        <w:t xml:space="preserve"> Тетрадь по математике. 1 класс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пособие для учащихся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>. учреждений : в 2 ч. / М. И. Моро, С. И. Волкова.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2011.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5. </w:t>
      </w:r>
      <w:r w:rsidRPr="003A4C03">
        <w:rPr>
          <w:rFonts w:ascii="Times New Roman" w:hAnsi="Times New Roman" w:cs="Times New Roman"/>
          <w:i/>
          <w:iCs/>
          <w:szCs w:val="28"/>
        </w:rPr>
        <w:t>Моро, М. И.</w:t>
      </w:r>
      <w:r w:rsidRPr="003A4C03">
        <w:rPr>
          <w:rFonts w:ascii="Times New Roman" w:hAnsi="Times New Roman" w:cs="Times New Roman"/>
          <w:szCs w:val="28"/>
        </w:rPr>
        <w:t xml:space="preserve"> Математика / М. И. Моро [и др.] // Сборник рабочих программ «Школа России». 1–4 классы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пособие для учителей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 xml:space="preserve">. учреждений / С. В. </w:t>
      </w:r>
      <w:proofErr w:type="spellStart"/>
      <w:r w:rsidRPr="003A4C03">
        <w:rPr>
          <w:rFonts w:ascii="Times New Roman" w:hAnsi="Times New Roman" w:cs="Times New Roman"/>
          <w:szCs w:val="28"/>
        </w:rPr>
        <w:t>Анащенкова</w:t>
      </w:r>
      <w:proofErr w:type="spellEnd"/>
      <w:r w:rsidRPr="003A4C03">
        <w:rPr>
          <w:rFonts w:ascii="Times New Roman" w:hAnsi="Times New Roman" w:cs="Times New Roman"/>
          <w:szCs w:val="28"/>
        </w:rPr>
        <w:t xml:space="preserve"> [и др.].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2011.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6. </w:t>
      </w:r>
      <w:r w:rsidRPr="003A4C03">
        <w:rPr>
          <w:rFonts w:ascii="Times New Roman" w:hAnsi="Times New Roman" w:cs="Times New Roman"/>
          <w:i/>
          <w:iCs/>
          <w:szCs w:val="28"/>
        </w:rPr>
        <w:t>Моро, М. И.</w:t>
      </w:r>
      <w:r w:rsidRPr="003A4C03">
        <w:rPr>
          <w:rFonts w:ascii="Times New Roman" w:hAnsi="Times New Roman" w:cs="Times New Roman"/>
          <w:szCs w:val="28"/>
        </w:rPr>
        <w:t xml:space="preserve"> Математика. 1 класс : учеб</w:t>
      </w:r>
      <w:proofErr w:type="gramStart"/>
      <w:r w:rsidRPr="003A4C03">
        <w:rPr>
          <w:rFonts w:ascii="Times New Roman" w:hAnsi="Times New Roman" w:cs="Times New Roman"/>
          <w:szCs w:val="28"/>
        </w:rPr>
        <w:t>.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3A4C03">
        <w:rPr>
          <w:rFonts w:ascii="Times New Roman" w:hAnsi="Times New Roman" w:cs="Times New Roman"/>
          <w:szCs w:val="28"/>
        </w:rPr>
        <w:t>д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ля </w:t>
      </w:r>
      <w:proofErr w:type="spellStart"/>
      <w:r w:rsidRPr="003A4C03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3A4C03">
        <w:rPr>
          <w:rFonts w:ascii="Times New Roman" w:hAnsi="Times New Roman" w:cs="Times New Roman"/>
          <w:szCs w:val="28"/>
        </w:rPr>
        <w:t>. учреждений : в 2 ч. / М. И. Моро, С. И. Волкова, С. В. Степанова. – М.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Просвещение, 2011.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2. Интернет-ресурсы.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color w:val="000000"/>
          <w:szCs w:val="28"/>
        </w:rPr>
      </w:pPr>
      <w:r w:rsidRPr="003A4C03">
        <w:rPr>
          <w:rFonts w:ascii="Times New Roman" w:hAnsi="Times New Roman" w:cs="Times New Roman"/>
          <w:color w:val="000000"/>
          <w:szCs w:val="28"/>
        </w:rPr>
        <w:t xml:space="preserve">1. </w:t>
      </w:r>
      <w:proofErr w:type="spellStart"/>
      <w:r w:rsidRPr="003A4C03">
        <w:rPr>
          <w:rFonts w:ascii="Times New Roman" w:hAnsi="Times New Roman" w:cs="Times New Roman"/>
          <w:i/>
          <w:iCs/>
          <w:color w:val="000000"/>
          <w:szCs w:val="28"/>
        </w:rPr>
        <w:t>Бантова</w:t>
      </w:r>
      <w:proofErr w:type="spellEnd"/>
      <w:r w:rsidRPr="003A4C03">
        <w:rPr>
          <w:rFonts w:ascii="Times New Roman" w:hAnsi="Times New Roman" w:cs="Times New Roman"/>
          <w:i/>
          <w:iCs/>
          <w:color w:val="000000"/>
          <w:szCs w:val="28"/>
        </w:rPr>
        <w:t>, М. А.</w:t>
      </w:r>
      <w:r w:rsidRPr="003A4C03">
        <w:rPr>
          <w:rFonts w:ascii="Times New Roman" w:hAnsi="Times New Roman" w:cs="Times New Roman"/>
          <w:color w:val="000000"/>
          <w:szCs w:val="28"/>
        </w:rPr>
        <w:t xml:space="preserve"> Математика. 1 класс четырехлетней начальной школы</w:t>
      </w:r>
      <w:proofErr w:type="gramStart"/>
      <w:r w:rsidRPr="003A4C03">
        <w:rPr>
          <w:rFonts w:ascii="Times New Roman" w:hAnsi="Times New Roman" w:cs="Times New Roman"/>
          <w:color w:val="000000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color w:val="000000"/>
          <w:szCs w:val="28"/>
        </w:rPr>
        <w:t xml:space="preserve"> методическое пособие для учителя к учебнику «Математика. 1 класс» / М. А. </w:t>
      </w:r>
      <w:proofErr w:type="spellStart"/>
      <w:r w:rsidRPr="003A4C03">
        <w:rPr>
          <w:rFonts w:ascii="Times New Roman" w:hAnsi="Times New Roman" w:cs="Times New Roman"/>
          <w:color w:val="000000"/>
          <w:szCs w:val="28"/>
        </w:rPr>
        <w:t>Бантова</w:t>
      </w:r>
      <w:proofErr w:type="spellEnd"/>
      <w:r w:rsidRPr="003A4C03">
        <w:rPr>
          <w:rFonts w:ascii="Times New Roman" w:hAnsi="Times New Roman" w:cs="Times New Roman"/>
          <w:color w:val="000000"/>
          <w:szCs w:val="28"/>
        </w:rPr>
        <w:t>, Г. В. Бельтюкова, С. В. Степанова. – Режим доступа</w:t>
      </w:r>
      <w:proofErr w:type="gramStart"/>
      <w:r w:rsidRPr="003A4C03">
        <w:rPr>
          <w:rFonts w:ascii="Times New Roman" w:hAnsi="Times New Roman" w:cs="Times New Roman"/>
          <w:color w:val="000000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color w:val="000000"/>
          <w:szCs w:val="28"/>
        </w:rPr>
        <w:t xml:space="preserve"> http://www.prosv.ru/ebooks/bantova_matematika_1_fragm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3A4C03">
        <w:rPr>
          <w:rFonts w:ascii="Times New Roman" w:hAnsi="Times New Roman" w:cs="Times New Roman"/>
          <w:i/>
          <w:iCs/>
          <w:szCs w:val="28"/>
        </w:rPr>
        <w:t>МОиН</w:t>
      </w:r>
      <w:proofErr w:type="spellEnd"/>
      <w:r w:rsidRPr="003A4C03">
        <w:rPr>
          <w:rFonts w:ascii="Times New Roman" w:hAnsi="Times New Roman" w:cs="Times New Roman"/>
          <w:szCs w:val="28"/>
        </w:rPr>
        <w:t xml:space="preserve"> РФ. Итоговые проверочные работы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дидактические и раздаточные материалы. – Режим доступа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http://standart.edu.ru/catalog.aspx?CatalogId=443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3. Информационно-коммуникативные средства.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Математика</w:t>
      </w:r>
      <w:proofErr w:type="gramStart"/>
      <w:r w:rsidRPr="003A4C03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3A4C03">
        <w:rPr>
          <w:rFonts w:ascii="Times New Roman" w:hAnsi="Times New Roman" w:cs="Times New Roman"/>
          <w:szCs w:val="28"/>
        </w:rPr>
        <w:t xml:space="preserve"> электронное приложение к учебнику М. И. Моро, С. И. Волковой, С. В. Степановой (CD).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4. Наглядные пособия.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Комплект демонстрационных таблиц к учебнику «Математика» М. И. Моро, С. И. Волковой, С. В. Степановой.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b/>
          <w:bCs/>
          <w:szCs w:val="28"/>
        </w:rPr>
      </w:pPr>
      <w:r w:rsidRPr="003A4C03">
        <w:rPr>
          <w:rFonts w:ascii="Times New Roman" w:hAnsi="Times New Roman" w:cs="Times New Roman"/>
          <w:b/>
          <w:bCs/>
          <w:szCs w:val="28"/>
        </w:rPr>
        <w:t>5. Материально-технические средства.</w:t>
      </w:r>
    </w:p>
    <w:p w:rsidR="00E8671D" w:rsidRPr="003A4C03" w:rsidRDefault="00E8671D" w:rsidP="003E3F39">
      <w:pPr>
        <w:pStyle w:val="ParagraphStyle"/>
        <w:spacing w:line="360" w:lineRule="auto"/>
        <w:ind w:left="426" w:firstLine="425"/>
        <w:jc w:val="both"/>
        <w:rPr>
          <w:rFonts w:ascii="Times New Roman" w:hAnsi="Times New Roman" w:cs="Times New Roman"/>
          <w:szCs w:val="28"/>
        </w:rPr>
      </w:pPr>
      <w:r w:rsidRPr="003A4C03">
        <w:rPr>
          <w:rFonts w:ascii="Times New Roman" w:hAnsi="Times New Roman" w:cs="Times New Roman"/>
          <w:szCs w:val="28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3E540D" w:rsidRDefault="003E540D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3190"/>
      </w:tblGrid>
      <w:tr w:rsidR="007348F2" w:rsidRPr="00011BC7" w:rsidTr="00C35488">
        <w:tc>
          <w:tcPr>
            <w:tcW w:w="3190" w:type="dxa"/>
          </w:tcPr>
          <w:p w:rsidR="007348F2" w:rsidRPr="00011BC7" w:rsidRDefault="007348F2" w:rsidP="00C35488">
            <w:pPr>
              <w:spacing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3A4C0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3A4C0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3E3F39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47821" w:rsidRPr="00E8671D" w:rsidRDefault="00847821" w:rsidP="003E3F39">
      <w:pPr>
        <w:rPr>
          <w:rFonts w:ascii="Times New Roman" w:hAnsi="Times New Roman" w:cs="Times New Roman"/>
          <w:sz w:val="28"/>
          <w:szCs w:val="28"/>
        </w:rPr>
      </w:pPr>
    </w:p>
    <w:sectPr w:rsidR="00847821" w:rsidRPr="00E8671D" w:rsidSect="003A4C03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DA" w:rsidRDefault="00117DDA" w:rsidP="006354D1">
      <w:pPr>
        <w:spacing w:after="0" w:line="240" w:lineRule="auto"/>
      </w:pPr>
      <w:r>
        <w:separator/>
      </w:r>
    </w:p>
  </w:endnote>
  <w:endnote w:type="continuationSeparator" w:id="0">
    <w:p w:rsidR="00117DDA" w:rsidRDefault="00117DDA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382197"/>
      <w:docPartObj>
        <w:docPartGallery w:val="Page Numbers (Bottom of Page)"/>
        <w:docPartUnique/>
      </w:docPartObj>
    </w:sdtPr>
    <w:sdtEndPr/>
    <w:sdtContent>
      <w:p w:rsidR="00E72AF3" w:rsidRDefault="002D4B1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72AF3" w:rsidRDefault="00E72A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F3" w:rsidRPr="00B177B8" w:rsidRDefault="00E72AF3" w:rsidP="00B177B8">
    <w:pPr>
      <w:pStyle w:val="a7"/>
      <w:jc w:val="right"/>
    </w:pP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DA" w:rsidRDefault="00117DDA" w:rsidP="006354D1">
      <w:pPr>
        <w:spacing w:after="0" w:line="240" w:lineRule="auto"/>
      </w:pPr>
      <w:r>
        <w:separator/>
      </w:r>
    </w:p>
  </w:footnote>
  <w:footnote w:type="continuationSeparator" w:id="0">
    <w:p w:rsidR="00117DDA" w:rsidRDefault="00117DDA" w:rsidP="0063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F3" w:rsidRPr="00095E88" w:rsidRDefault="00E72AF3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71D"/>
    <w:rsid w:val="00095E88"/>
    <w:rsid w:val="000D298D"/>
    <w:rsid w:val="00102CAD"/>
    <w:rsid w:val="00117DDA"/>
    <w:rsid w:val="00156EFC"/>
    <w:rsid w:val="001F39EC"/>
    <w:rsid w:val="0026048F"/>
    <w:rsid w:val="00287CE0"/>
    <w:rsid w:val="002A0237"/>
    <w:rsid w:val="002D4B1B"/>
    <w:rsid w:val="003A4C03"/>
    <w:rsid w:val="003A5EBC"/>
    <w:rsid w:val="003C121E"/>
    <w:rsid w:val="003E3F39"/>
    <w:rsid w:val="003E540D"/>
    <w:rsid w:val="00515566"/>
    <w:rsid w:val="005302A9"/>
    <w:rsid w:val="005632DB"/>
    <w:rsid w:val="005906E8"/>
    <w:rsid w:val="006354D1"/>
    <w:rsid w:val="00680855"/>
    <w:rsid w:val="006969AF"/>
    <w:rsid w:val="006D1569"/>
    <w:rsid w:val="007348F2"/>
    <w:rsid w:val="007E22BD"/>
    <w:rsid w:val="00800B7B"/>
    <w:rsid w:val="00847821"/>
    <w:rsid w:val="008C5F2F"/>
    <w:rsid w:val="00965A88"/>
    <w:rsid w:val="00A8259A"/>
    <w:rsid w:val="00A97D20"/>
    <w:rsid w:val="00AE147B"/>
    <w:rsid w:val="00B177B8"/>
    <w:rsid w:val="00C35488"/>
    <w:rsid w:val="00DE5445"/>
    <w:rsid w:val="00E11390"/>
    <w:rsid w:val="00E654B7"/>
    <w:rsid w:val="00E72AF3"/>
    <w:rsid w:val="00E8671D"/>
    <w:rsid w:val="00F706D1"/>
    <w:rsid w:val="00F91C00"/>
    <w:rsid w:val="00F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Администратор</cp:lastModifiedBy>
  <cp:revision>10</cp:revision>
  <cp:lastPrinted>2013-01-12T13:35:00Z</cp:lastPrinted>
  <dcterms:created xsi:type="dcterms:W3CDTF">2016-08-31T10:02:00Z</dcterms:created>
  <dcterms:modified xsi:type="dcterms:W3CDTF">2018-05-16T08:07:00Z</dcterms:modified>
</cp:coreProperties>
</file>