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A9" w:rsidRPr="001D672F" w:rsidRDefault="000460A9" w:rsidP="000460A9">
      <w:pPr>
        <w:spacing w:before="30" w:after="30" w:line="240" w:lineRule="auto"/>
        <w:rPr>
          <w:rFonts w:ascii="Times New Roman" w:eastAsia="Times New Roman" w:hAnsi="Times New Roman" w:cs="Times New Roman"/>
          <w:color w:val="000000"/>
          <w:sz w:val="24"/>
          <w:szCs w:val="18"/>
        </w:rPr>
      </w:pPr>
      <w:r w:rsidRPr="001D672F">
        <w:rPr>
          <w:rFonts w:ascii="Times New Roman" w:eastAsia="Times New Roman" w:hAnsi="Times New Roman" w:cs="Times New Roman"/>
          <w:color w:val="000000"/>
          <w:sz w:val="24"/>
          <w:szCs w:val="18"/>
        </w:rPr>
        <w:tab/>
      </w:r>
      <w:r w:rsidRPr="001D672F">
        <w:rPr>
          <w:rFonts w:ascii="Times New Roman" w:eastAsia="Times New Roman" w:hAnsi="Times New Roman" w:cs="Times New Roman"/>
          <w:color w:val="000000"/>
          <w:sz w:val="24"/>
          <w:szCs w:val="18"/>
        </w:rPr>
        <w:tab/>
      </w:r>
      <w:r w:rsidRPr="001D672F">
        <w:rPr>
          <w:rFonts w:ascii="Times New Roman" w:eastAsia="Times New Roman" w:hAnsi="Times New Roman" w:cs="Times New Roman"/>
          <w:color w:val="000000"/>
          <w:sz w:val="24"/>
          <w:szCs w:val="18"/>
        </w:rPr>
        <w:tab/>
      </w:r>
      <w:r w:rsidRPr="001D672F">
        <w:rPr>
          <w:rFonts w:ascii="Times New Roman" w:eastAsia="Times New Roman" w:hAnsi="Times New Roman" w:cs="Times New Roman"/>
          <w:color w:val="000000"/>
          <w:sz w:val="24"/>
          <w:szCs w:val="18"/>
        </w:rPr>
        <w:tab/>
      </w:r>
      <w:r w:rsidRPr="001D672F">
        <w:rPr>
          <w:rFonts w:ascii="Times New Roman" w:eastAsia="Times New Roman" w:hAnsi="Times New Roman" w:cs="Times New Roman"/>
          <w:color w:val="000000"/>
          <w:sz w:val="24"/>
          <w:szCs w:val="18"/>
        </w:rPr>
        <w:tab/>
      </w:r>
      <w:r w:rsidRPr="001D672F">
        <w:rPr>
          <w:rFonts w:ascii="Times New Roman" w:eastAsia="Times New Roman" w:hAnsi="Times New Roman" w:cs="Times New Roman"/>
          <w:color w:val="000000"/>
          <w:sz w:val="24"/>
          <w:szCs w:val="18"/>
        </w:rPr>
        <w:tab/>
      </w:r>
      <w:r w:rsidRPr="001D672F">
        <w:rPr>
          <w:rFonts w:ascii="Times New Roman" w:eastAsia="Times New Roman" w:hAnsi="Times New Roman" w:cs="Times New Roman"/>
          <w:color w:val="000000"/>
          <w:sz w:val="24"/>
          <w:szCs w:val="18"/>
        </w:rPr>
        <w:tab/>
        <w:t>УТВЕРЖДАЮ</w:t>
      </w:r>
      <w:r w:rsidR="001D672F" w:rsidRPr="001D672F">
        <w:rPr>
          <w:rFonts w:ascii="Times New Roman" w:eastAsia="Times New Roman" w:hAnsi="Times New Roman" w:cs="Times New Roman"/>
          <w:color w:val="000000"/>
          <w:sz w:val="24"/>
          <w:szCs w:val="18"/>
        </w:rPr>
        <w:t>.</w:t>
      </w:r>
    </w:p>
    <w:p w:rsidR="000460A9" w:rsidRPr="001D672F" w:rsidRDefault="001D672F" w:rsidP="000460A9">
      <w:pPr>
        <w:spacing w:after="0" w:line="240" w:lineRule="auto"/>
        <w:rPr>
          <w:rFonts w:ascii="Times New Roman" w:eastAsia="Times New Roman" w:hAnsi="Times New Roman" w:cs="Times New Roman"/>
          <w:color w:val="000000"/>
          <w:sz w:val="24"/>
          <w:szCs w:val="18"/>
        </w:rPr>
      </w:pPr>
      <w:r w:rsidRPr="001D672F">
        <w:rPr>
          <w:rFonts w:ascii="Times New Roman" w:eastAsia="Times New Roman" w:hAnsi="Times New Roman" w:cs="Times New Roman"/>
          <w:color w:val="000000"/>
          <w:sz w:val="24"/>
          <w:szCs w:val="18"/>
        </w:rPr>
        <w:tab/>
      </w:r>
      <w:r w:rsidRPr="001D672F">
        <w:rPr>
          <w:rFonts w:ascii="Times New Roman" w:eastAsia="Times New Roman" w:hAnsi="Times New Roman" w:cs="Times New Roman"/>
          <w:color w:val="000000"/>
          <w:sz w:val="24"/>
          <w:szCs w:val="18"/>
        </w:rPr>
        <w:tab/>
      </w:r>
      <w:r w:rsidRPr="001D672F">
        <w:rPr>
          <w:rFonts w:ascii="Times New Roman" w:eastAsia="Times New Roman" w:hAnsi="Times New Roman" w:cs="Times New Roman"/>
          <w:color w:val="000000"/>
          <w:sz w:val="24"/>
          <w:szCs w:val="18"/>
        </w:rPr>
        <w:tab/>
      </w:r>
      <w:r w:rsidRPr="001D672F">
        <w:rPr>
          <w:rFonts w:ascii="Times New Roman" w:eastAsia="Times New Roman" w:hAnsi="Times New Roman" w:cs="Times New Roman"/>
          <w:color w:val="000000"/>
          <w:sz w:val="24"/>
          <w:szCs w:val="18"/>
        </w:rPr>
        <w:tab/>
      </w:r>
      <w:r w:rsidRPr="001D672F">
        <w:rPr>
          <w:rFonts w:ascii="Times New Roman" w:eastAsia="Times New Roman" w:hAnsi="Times New Roman" w:cs="Times New Roman"/>
          <w:color w:val="000000"/>
          <w:sz w:val="24"/>
          <w:szCs w:val="18"/>
        </w:rPr>
        <w:tab/>
      </w:r>
      <w:r w:rsidRPr="001D672F">
        <w:rPr>
          <w:rFonts w:ascii="Times New Roman" w:eastAsia="Times New Roman" w:hAnsi="Times New Roman" w:cs="Times New Roman"/>
          <w:color w:val="000000"/>
          <w:sz w:val="24"/>
          <w:szCs w:val="18"/>
        </w:rPr>
        <w:tab/>
      </w:r>
      <w:r w:rsidRPr="001D672F">
        <w:rPr>
          <w:rFonts w:ascii="Times New Roman" w:eastAsia="Times New Roman" w:hAnsi="Times New Roman" w:cs="Times New Roman"/>
          <w:color w:val="000000"/>
          <w:sz w:val="24"/>
          <w:szCs w:val="18"/>
        </w:rPr>
        <w:tab/>
      </w:r>
      <w:r w:rsidR="000460A9" w:rsidRPr="001D672F">
        <w:rPr>
          <w:rFonts w:ascii="Times New Roman" w:eastAsia="Times New Roman" w:hAnsi="Times New Roman" w:cs="Times New Roman"/>
          <w:color w:val="000000"/>
          <w:sz w:val="24"/>
          <w:szCs w:val="18"/>
        </w:rPr>
        <w:t>Директор М</w:t>
      </w:r>
      <w:r w:rsidR="003E70D0">
        <w:rPr>
          <w:rFonts w:ascii="Times New Roman" w:eastAsia="Times New Roman" w:hAnsi="Times New Roman" w:cs="Times New Roman"/>
          <w:color w:val="000000"/>
          <w:sz w:val="24"/>
          <w:szCs w:val="18"/>
        </w:rPr>
        <w:t>К</w:t>
      </w:r>
      <w:r w:rsidR="000460A9" w:rsidRPr="001D672F">
        <w:rPr>
          <w:rFonts w:ascii="Times New Roman" w:eastAsia="Times New Roman" w:hAnsi="Times New Roman" w:cs="Times New Roman"/>
          <w:color w:val="000000"/>
          <w:sz w:val="24"/>
          <w:szCs w:val="18"/>
        </w:rPr>
        <w:t xml:space="preserve">ОУ </w:t>
      </w:r>
      <w:r w:rsidR="003E70D0">
        <w:rPr>
          <w:rFonts w:ascii="Times New Roman" w:eastAsia="Times New Roman" w:hAnsi="Times New Roman" w:cs="Times New Roman"/>
          <w:color w:val="000000"/>
          <w:sz w:val="24"/>
          <w:szCs w:val="18"/>
        </w:rPr>
        <w:t>«</w:t>
      </w:r>
      <w:proofErr w:type="spellStart"/>
      <w:r w:rsidR="003E70D0">
        <w:rPr>
          <w:rFonts w:ascii="Times New Roman" w:eastAsia="Times New Roman" w:hAnsi="Times New Roman" w:cs="Times New Roman"/>
          <w:color w:val="000000"/>
          <w:sz w:val="24"/>
          <w:szCs w:val="18"/>
        </w:rPr>
        <w:t>Экибулакская</w:t>
      </w:r>
      <w:proofErr w:type="spellEnd"/>
      <w:r w:rsidR="003E70D0">
        <w:rPr>
          <w:rFonts w:ascii="Times New Roman" w:eastAsia="Times New Roman" w:hAnsi="Times New Roman" w:cs="Times New Roman"/>
          <w:color w:val="000000"/>
          <w:sz w:val="24"/>
          <w:szCs w:val="18"/>
        </w:rPr>
        <w:t xml:space="preserve"> ООШ»</w:t>
      </w:r>
      <w:proofErr w:type="gramStart"/>
      <w:r w:rsidR="003E70D0">
        <w:rPr>
          <w:rFonts w:ascii="Times New Roman" w:eastAsia="Times New Roman" w:hAnsi="Times New Roman" w:cs="Times New Roman"/>
          <w:color w:val="000000"/>
          <w:sz w:val="24"/>
          <w:szCs w:val="18"/>
        </w:rPr>
        <w:t xml:space="preserve"> .</w:t>
      </w:r>
      <w:proofErr w:type="gramEnd"/>
    </w:p>
    <w:p w:rsidR="000460A9" w:rsidRPr="001D672F" w:rsidRDefault="003E70D0" w:rsidP="000460A9">
      <w:pPr>
        <w:spacing w:after="0" w:line="240" w:lineRule="auto"/>
        <w:rPr>
          <w:rFonts w:ascii="Times New Roman" w:eastAsia="Times New Roman" w:hAnsi="Times New Roman" w:cs="Times New Roman"/>
          <w:color w:val="000000"/>
          <w:sz w:val="24"/>
          <w:szCs w:val="18"/>
        </w:rPr>
      </w:pPr>
      <w:r>
        <w:rPr>
          <w:rFonts w:ascii="Times New Roman" w:eastAsia="Times New Roman" w:hAnsi="Times New Roman" w:cs="Times New Roman"/>
          <w:color w:val="000000"/>
          <w:sz w:val="24"/>
          <w:szCs w:val="18"/>
        </w:rPr>
        <w:tab/>
      </w:r>
      <w:r>
        <w:rPr>
          <w:rFonts w:ascii="Times New Roman" w:eastAsia="Times New Roman" w:hAnsi="Times New Roman" w:cs="Times New Roman"/>
          <w:color w:val="000000"/>
          <w:sz w:val="24"/>
          <w:szCs w:val="18"/>
        </w:rPr>
        <w:tab/>
      </w:r>
      <w:r>
        <w:rPr>
          <w:rFonts w:ascii="Times New Roman" w:eastAsia="Times New Roman" w:hAnsi="Times New Roman" w:cs="Times New Roman"/>
          <w:color w:val="000000"/>
          <w:sz w:val="24"/>
          <w:szCs w:val="18"/>
        </w:rPr>
        <w:tab/>
      </w:r>
      <w:r>
        <w:rPr>
          <w:rFonts w:ascii="Times New Roman" w:eastAsia="Times New Roman" w:hAnsi="Times New Roman" w:cs="Times New Roman"/>
          <w:color w:val="000000"/>
          <w:sz w:val="24"/>
          <w:szCs w:val="18"/>
        </w:rPr>
        <w:tab/>
      </w:r>
      <w:r>
        <w:rPr>
          <w:rFonts w:ascii="Times New Roman" w:eastAsia="Times New Roman" w:hAnsi="Times New Roman" w:cs="Times New Roman"/>
          <w:color w:val="000000"/>
          <w:sz w:val="24"/>
          <w:szCs w:val="18"/>
        </w:rPr>
        <w:tab/>
      </w:r>
      <w:r>
        <w:rPr>
          <w:rFonts w:ascii="Times New Roman" w:eastAsia="Times New Roman" w:hAnsi="Times New Roman" w:cs="Times New Roman"/>
          <w:color w:val="000000"/>
          <w:sz w:val="24"/>
          <w:szCs w:val="18"/>
        </w:rPr>
        <w:tab/>
      </w:r>
      <w:r>
        <w:rPr>
          <w:rFonts w:ascii="Times New Roman" w:eastAsia="Times New Roman" w:hAnsi="Times New Roman" w:cs="Times New Roman"/>
          <w:color w:val="000000"/>
          <w:sz w:val="24"/>
          <w:szCs w:val="18"/>
        </w:rPr>
        <w:tab/>
        <w:t>приказ от 1 сентября</w:t>
      </w:r>
      <w:r w:rsidR="006A00CC">
        <w:rPr>
          <w:rFonts w:ascii="Times New Roman" w:eastAsia="Times New Roman" w:hAnsi="Times New Roman" w:cs="Times New Roman"/>
          <w:color w:val="000000"/>
          <w:sz w:val="24"/>
          <w:szCs w:val="18"/>
        </w:rPr>
        <w:t>2017 г</w:t>
      </w:r>
      <w:r>
        <w:rPr>
          <w:rFonts w:ascii="Times New Roman" w:eastAsia="Times New Roman" w:hAnsi="Times New Roman" w:cs="Times New Roman"/>
          <w:color w:val="000000"/>
          <w:sz w:val="24"/>
          <w:szCs w:val="18"/>
        </w:rPr>
        <w:t xml:space="preserve"> № 20/9</w:t>
      </w:r>
    </w:p>
    <w:p w:rsidR="000460A9" w:rsidRPr="001D672F" w:rsidRDefault="000460A9" w:rsidP="00663B67">
      <w:pPr>
        <w:spacing w:before="30" w:after="30" w:line="240" w:lineRule="auto"/>
        <w:jc w:val="center"/>
        <w:rPr>
          <w:rFonts w:ascii="Times New Roman" w:eastAsia="Times New Roman" w:hAnsi="Times New Roman" w:cs="Times New Roman"/>
          <w:color w:val="000000"/>
          <w:sz w:val="24"/>
          <w:szCs w:val="18"/>
        </w:rPr>
      </w:pPr>
    </w:p>
    <w:p w:rsidR="001D672F" w:rsidRPr="001D672F" w:rsidRDefault="00663B67" w:rsidP="001D672F">
      <w:pPr>
        <w:pStyle w:val="a7"/>
        <w:jc w:val="center"/>
        <w:rPr>
          <w:rFonts w:ascii="Times New Roman" w:eastAsia="Times New Roman" w:hAnsi="Times New Roman" w:cs="Times New Roman"/>
          <w:sz w:val="28"/>
        </w:rPr>
      </w:pPr>
      <w:r w:rsidRPr="001D672F">
        <w:rPr>
          <w:rFonts w:ascii="Times New Roman" w:eastAsia="Times New Roman" w:hAnsi="Times New Roman" w:cs="Times New Roman"/>
          <w:sz w:val="28"/>
        </w:rPr>
        <w:t>Положение</w:t>
      </w:r>
    </w:p>
    <w:p w:rsidR="001D672F" w:rsidRDefault="00663B67" w:rsidP="001D672F">
      <w:pPr>
        <w:pStyle w:val="a7"/>
        <w:jc w:val="center"/>
        <w:rPr>
          <w:rFonts w:ascii="Times New Roman" w:eastAsia="Times New Roman" w:hAnsi="Times New Roman" w:cs="Times New Roman"/>
          <w:sz w:val="28"/>
        </w:rPr>
      </w:pPr>
      <w:r w:rsidRPr="001D672F">
        <w:rPr>
          <w:rFonts w:ascii="Times New Roman" w:eastAsia="Times New Roman" w:hAnsi="Times New Roman" w:cs="Times New Roman"/>
          <w:sz w:val="28"/>
        </w:rPr>
        <w:t>о защите персональных данных работников</w:t>
      </w:r>
      <w:r w:rsidR="001D672F" w:rsidRPr="001D672F">
        <w:rPr>
          <w:rFonts w:ascii="Times New Roman" w:eastAsia="Times New Roman" w:hAnsi="Times New Roman" w:cs="Times New Roman"/>
          <w:sz w:val="28"/>
        </w:rPr>
        <w:t xml:space="preserve"> </w:t>
      </w:r>
    </w:p>
    <w:p w:rsidR="00663B67" w:rsidRPr="001D672F" w:rsidRDefault="001D672F" w:rsidP="001D672F">
      <w:pPr>
        <w:pStyle w:val="a7"/>
        <w:jc w:val="center"/>
        <w:rPr>
          <w:rFonts w:ascii="Times New Roman" w:eastAsia="Times New Roman" w:hAnsi="Times New Roman" w:cs="Times New Roman"/>
          <w:sz w:val="28"/>
        </w:rPr>
      </w:pPr>
      <w:r w:rsidRPr="001D672F">
        <w:rPr>
          <w:rFonts w:ascii="Times New Roman" w:eastAsia="Times New Roman" w:hAnsi="Times New Roman" w:cs="Times New Roman"/>
          <w:sz w:val="28"/>
        </w:rPr>
        <w:t>М</w:t>
      </w:r>
      <w:r w:rsidR="003E70D0">
        <w:rPr>
          <w:rFonts w:ascii="Times New Roman" w:eastAsia="Times New Roman" w:hAnsi="Times New Roman" w:cs="Times New Roman"/>
          <w:sz w:val="28"/>
        </w:rPr>
        <w:t>К</w:t>
      </w:r>
      <w:r w:rsidRPr="001D672F">
        <w:rPr>
          <w:rFonts w:ascii="Times New Roman" w:eastAsia="Times New Roman" w:hAnsi="Times New Roman" w:cs="Times New Roman"/>
          <w:sz w:val="28"/>
        </w:rPr>
        <w:t xml:space="preserve">ОУ </w:t>
      </w:r>
      <w:r w:rsidR="003E70D0">
        <w:rPr>
          <w:rFonts w:ascii="Times New Roman" w:eastAsia="Times New Roman" w:hAnsi="Times New Roman" w:cs="Times New Roman"/>
          <w:sz w:val="28"/>
        </w:rPr>
        <w:t>«</w:t>
      </w:r>
      <w:proofErr w:type="spellStart"/>
      <w:r w:rsidR="003E70D0">
        <w:rPr>
          <w:rFonts w:ascii="Times New Roman" w:eastAsia="Times New Roman" w:hAnsi="Times New Roman" w:cs="Times New Roman"/>
          <w:sz w:val="28"/>
        </w:rPr>
        <w:t>Экибулакская</w:t>
      </w:r>
      <w:proofErr w:type="spellEnd"/>
      <w:r w:rsidR="003E70D0">
        <w:rPr>
          <w:rFonts w:ascii="Times New Roman" w:eastAsia="Times New Roman" w:hAnsi="Times New Roman" w:cs="Times New Roman"/>
          <w:sz w:val="28"/>
        </w:rPr>
        <w:t xml:space="preserve"> О</w:t>
      </w:r>
      <w:r w:rsidRPr="001D672F">
        <w:rPr>
          <w:rFonts w:ascii="Times New Roman" w:eastAsia="Times New Roman" w:hAnsi="Times New Roman" w:cs="Times New Roman"/>
          <w:sz w:val="28"/>
        </w:rPr>
        <w:t>ОШ</w:t>
      </w:r>
      <w:r w:rsidR="003E70D0">
        <w:rPr>
          <w:rFonts w:ascii="Times New Roman" w:eastAsia="Times New Roman" w:hAnsi="Times New Roman" w:cs="Times New Roman"/>
          <w:sz w:val="28"/>
        </w:rPr>
        <w:t>»</w:t>
      </w:r>
      <w:proofErr w:type="gramStart"/>
      <w:r w:rsidR="003E70D0">
        <w:rPr>
          <w:rFonts w:ascii="Times New Roman" w:eastAsia="Times New Roman" w:hAnsi="Times New Roman" w:cs="Times New Roman"/>
          <w:sz w:val="28"/>
        </w:rPr>
        <w:t xml:space="preserve"> .</w:t>
      </w:r>
      <w:proofErr w:type="gramEnd"/>
    </w:p>
    <w:p w:rsidR="00663B67" w:rsidRPr="001D672F" w:rsidRDefault="00663B67" w:rsidP="00663B67">
      <w:pPr>
        <w:numPr>
          <w:ilvl w:val="0"/>
          <w:numId w:val="1"/>
        </w:numPr>
        <w:spacing w:before="100" w:beforeAutospacing="1" w:after="100" w:afterAutospacing="1" w:line="300" w:lineRule="auto"/>
        <w:jc w:val="center"/>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Общие положения</w:t>
      </w:r>
      <w:r w:rsidRPr="001D672F">
        <w:rPr>
          <w:rFonts w:ascii="Times New Roman" w:eastAsia="Times New Roman" w:hAnsi="Times New Roman" w:cs="Times New Roman"/>
          <w:color w:val="000000"/>
          <w:sz w:val="24"/>
          <w:szCs w:val="24"/>
        </w:rPr>
        <w:t> </w:t>
      </w:r>
    </w:p>
    <w:p w:rsidR="00663B67" w:rsidRPr="001D672F" w:rsidRDefault="00663B67" w:rsidP="00663B67">
      <w:pPr>
        <w:spacing w:before="30" w:after="30" w:line="300" w:lineRule="auto"/>
        <w:jc w:val="both"/>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1.1. Цель данного Положения - защита персональных данных от несанкционированного доступа. </w:t>
      </w:r>
    </w:p>
    <w:p w:rsidR="00663B67" w:rsidRPr="001D672F" w:rsidRDefault="00663B67" w:rsidP="00663B67">
      <w:pPr>
        <w:spacing w:before="30" w:after="30" w:line="300" w:lineRule="auto"/>
        <w:jc w:val="both"/>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1.2. Сбор, хранение, использование и распространение информации о частной жизни лица без письменного его согласия не допускаются. Персональные данные относятся к категории конфиденциальной информации.</w:t>
      </w:r>
    </w:p>
    <w:p w:rsidR="00663B67" w:rsidRPr="001D672F" w:rsidRDefault="00663B67" w:rsidP="00663B67">
      <w:pPr>
        <w:spacing w:before="30" w:after="30" w:line="300" w:lineRule="auto"/>
        <w:jc w:val="both"/>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1.3. Режим конфиденциальности персональных данных снимается в случаях обезличивания или по истечении 75 лет срока хранения, если иное не определено законом.         </w:t>
      </w:r>
    </w:p>
    <w:p w:rsidR="00663B67" w:rsidRPr="001D672F" w:rsidRDefault="00663B67" w:rsidP="00663B67">
      <w:pPr>
        <w:spacing w:before="30" w:after="30" w:line="300" w:lineRule="auto"/>
        <w:jc w:val="both"/>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1.4.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63B67" w:rsidRPr="001D672F" w:rsidRDefault="00663B67" w:rsidP="00663B67">
      <w:pPr>
        <w:spacing w:before="30" w:after="30" w:line="300" w:lineRule="auto"/>
        <w:jc w:val="both"/>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1.5.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663B67" w:rsidRPr="001D672F" w:rsidRDefault="00663B67" w:rsidP="00663B67">
      <w:pPr>
        <w:spacing w:before="30" w:after="30" w:line="300" w:lineRule="auto"/>
        <w:jc w:val="both"/>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1.6.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663B67" w:rsidRPr="001D672F" w:rsidRDefault="00663B67" w:rsidP="00663B67">
      <w:pPr>
        <w:spacing w:before="30" w:after="30" w:line="300" w:lineRule="auto"/>
        <w:jc w:val="both"/>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1.7. Неправомерность деятельности органов государственной власти и организаций по сбору персональных данных может быть установлена в судебном порядке по требованию субъектов, действующих на основании статей 14 и 15 Федерального закона и законодательства о персональных данных. </w:t>
      </w:r>
    </w:p>
    <w:p w:rsidR="00663B67" w:rsidRPr="001D672F" w:rsidRDefault="00663B67" w:rsidP="00663B67">
      <w:pPr>
        <w:spacing w:before="30" w:after="30" w:line="300" w:lineRule="auto"/>
        <w:jc w:val="both"/>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1.8. Настоящее положение утверждается приказом директора школы и является обязательным для исполнения всеми сотрудниками, имеющими доступ к персональным данным сотрудника. </w:t>
      </w:r>
    </w:p>
    <w:p w:rsidR="00663B67" w:rsidRPr="001D672F" w:rsidRDefault="00663B67" w:rsidP="00663B67">
      <w:pPr>
        <w:numPr>
          <w:ilvl w:val="0"/>
          <w:numId w:val="2"/>
        </w:numPr>
        <w:spacing w:before="100" w:beforeAutospacing="1" w:after="100" w:afterAutospacing="1" w:line="300" w:lineRule="auto"/>
        <w:jc w:val="center"/>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Понятие и состав персональных данных. </w:t>
      </w:r>
    </w:p>
    <w:p w:rsidR="00663B67" w:rsidRPr="001D672F" w:rsidRDefault="00663B67" w:rsidP="00663B67">
      <w:pPr>
        <w:spacing w:before="30" w:after="30" w:line="300" w:lineRule="auto"/>
        <w:ind w:firstLine="360"/>
        <w:jc w:val="both"/>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2.1. Персональные данные работника – информация, необходимая работодателю в связи с трудовыми отношениями и касающиеся конкретного работника. </w:t>
      </w:r>
    </w:p>
    <w:p w:rsidR="00663B67" w:rsidRPr="001D672F" w:rsidRDefault="00663B67" w:rsidP="00663B67">
      <w:pPr>
        <w:spacing w:before="30" w:after="30" w:line="300" w:lineRule="auto"/>
        <w:ind w:firstLine="360"/>
        <w:jc w:val="both"/>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2.2. Состав персональных данных работника: </w:t>
      </w:r>
    </w:p>
    <w:p w:rsidR="00663B67" w:rsidRPr="001D672F" w:rsidRDefault="00663B67" w:rsidP="00663B67">
      <w:pPr>
        <w:spacing w:before="30" w:after="30" w:line="300" w:lineRule="auto"/>
        <w:rPr>
          <w:rFonts w:ascii="Times New Roman" w:eastAsia="Times New Roman" w:hAnsi="Times New Roman" w:cs="Times New Roman"/>
          <w:color w:val="000000"/>
          <w:sz w:val="24"/>
          <w:szCs w:val="24"/>
        </w:rPr>
      </w:pPr>
      <w:proofErr w:type="gramStart"/>
      <w:r w:rsidRPr="001D672F">
        <w:rPr>
          <w:rFonts w:ascii="Times New Roman" w:eastAsia="Times New Roman" w:hAnsi="Times New Roman" w:cs="Times New Roman"/>
          <w:color w:val="000000"/>
          <w:sz w:val="24"/>
          <w:szCs w:val="24"/>
        </w:rPr>
        <w:t xml:space="preserve">-   анкетные и биографические данные; </w:t>
      </w:r>
      <w:r w:rsidRPr="001D672F">
        <w:rPr>
          <w:rFonts w:ascii="Times New Roman" w:eastAsia="Times New Roman" w:hAnsi="Times New Roman" w:cs="Times New Roman"/>
          <w:color w:val="000000"/>
          <w:sz w:val="24"/>
          <w:szCs w:val="24"/>
        </w:rPr>
        <w:br/>
        <w:t xml:space="preserve">- образование; </w:t>
      </w:r>
      <w:r w:rsidRPr="001D672F">
        <w:rPr>
          <w:rFonts w:ascii="Times New Roman" w:eastAsia="Times New Roman" w:hAnsi="Times New Roman" w:cs="Times New Roman"/>
          <w:color w:val="000000"/>
          <w:sz w:val="24"/>
          <w:szCs w:val="24"/>
        </w:rPr>
        <w:br/>
      </w:r>
      <w:r w:rsidRPr="001D672F">
        <w:rPr>
          <w:rFonts w:ascii="Times New Roman" w:eastAsia="Times New Roman" w:hAnsi="Times New Roman" w:cs="Times New Roman"/>
          <w:color w:val="000000"/>
          <w:sz w:val="24"/>
          <w:szCs w:val="24"/>
        </w:rPr>
        <w:lastRenderedPageBreak/>
        <w:t xml:space="preserve">- сведения о трудовом и общем стаже; </w:t>
      </w:r>
      <w:r w:rsidRPr="001D672F">
        <w:rPr>
          <w:rFonts w:ascii="Times New Roman" w:eastAsia="Times New Roman" w:hAnsi="Times New Roman" w:cs="Times New Roman"/>
          <w:color w:val="000000"/>
          <w:sz w:val="24"/>
          <w:szCs w:val="24"/>
        </w:rPr>
        <w:br/>
        <w:t xml:space="preserve">- сведения о составе семьи; </w:t>
      </w:r>
      <w:r w:rsidRPr="001D672F">
        <w:rPr>
          <w:rFonts w:ascii="Times New Roman" w:eastAsia="Times New Roman" w:hAnsi="Times New Roman" w:cs="Times New Roman"/>
          <w:color w:val="000000"/>
          <w:sz w:val="24"/>
          <w:szCs w:val="24"/>
        </w:rPr>
        <w:br/>
        <w:t xml:space="preserve">- паспортные данные; </w:t>
      </w:r>
      <w:r w:rsidRPr="001D672F">
        <w:rPr>
          <w:rFonts w:ascii="Times New Roman" w:eastAsia="Times New Roman" w:hAnsi="Times New Roman" w:cs="Times New Roman"/>
          <w:color w:val="000000"/>
          <w:sz w:val="24"/>
          <w:szCs w:val="24"/>
        </w:rPr>
        <w:br/>
        <w:t xml:space="preserve">- сведения о воинском учете; </w:t>
      </w:r>
      <w:r w:rsidRPr="001D672F">
        <w:rPr>
          <w:rFonts w:ascii="Times New Roman" w:eastAsia="Times New Roman" w:hAnsi="Times New Roman" w:cs="Times New Roman"/>
          <w:color w:val="000000"/>
          <w:sz w:val="24"/>
          <w:szCs w:val="24"/>
        </w:rPr>
        <w:br/>
        <w:t xml:space="preserve">- сведения о заработной плате сотрудника; </w:t>
      </w:r>
      <w:r w:rsidRPr="001D672F">
        <w:rPr>
          <w:rFonts w:ascii="Times New Roman" w:eastAsia="Times New Roman" w:hAnsi="Times New Roman" w:cs="Times New Roman"/>
          <w:color w:val="000000"/>
          <w:sz w:val="24"/>
          <w:szCs w:val="24"/>
        </w:rPr>
        <w:br/>
        <w:t xml:space="preserve">- сведения о социальных льготах; </w:t>
      </w:r>
      <w:r w:rsidRPr="001D672F">
        <w:rPr>
          <w:rFonts w:ascii="Times New Roman" w:eastAsia="Times New Roman" w:hAnsi="Times New Roman" w:cs="Times New Roman"/>
          <w:color w:val="000000"/>
          <w:sz w:val="24"/>
          <w:szCs w:val="24"/>
        </w:rPr>
        <w:br/>
        <w:t xml:space="preserve">- специальность, </w:t>
      </w:r>
      <w:r w:rsidRPr="001D672F">
        <w:rPr>
          <w:rFonts w:ascii="Times New Roman" w:eastAsia="Times New Roman" w:hAnsi="Times New Roman" w:cs="Times New Roman"/>
          <w:color w:val="000000"/>
          <w:sz w:val="24"/>
          <w:szCs w:val="24"/>
        </w:rPr>
        <w:br/>
        <w:t xml:space="preserve">- занимаемая должность; </w:t>
      </w:r>
      <w:r w:rsidRPr="001D672F">
        <w:rPr>
          <w:rFonts w:ascii="Times New Roman" w:eastAsia="Times New Roman" w:hAnsi="Times New Roman" w:cs="Times New Roman"/>
          <w:color w:val="000000"/>
          <w:sz w:val="24"/>
          <w:szCs w:val="24"/>
        </w:rPr>
        <w:br/>
        <w:t xml:space="preserve">- наличие судимостей; </w:t>
      </w:r>
      <w:r w:rsidRPr="001D672F">
        <w:rPr>
          <w:rFonts w:ascii="Times New Roman" w:eastAsia="Times New Roman" w:hAnsi="Times New Roman" w:cs="Times New Roman"/>
          <w:color w:val="000000"/>
          <w:sz w:val="24"/>
          <w:szCs w:val="24"/>
        </w:rPr>
        <w:br/>
        <w:t xml:space="preserve">- адрес места жительства; </w:t>
      </w:r>
      <w:r w:rsidRPr="001D672F">
        <w:rPr>
          <w:rFonts w:ascii="Times New Roman" w:eastAsia="Times New Roman" w:hAnsi="Times New Roman" w:cs="Times New Roman"/>
          <w:color w:val="000000"/>
          <w:sz w:val="24"/>
          <w:szCs w:val="24"/>
        </w:rPr>
        <w:br/>
        <w:t xml:space="preserve">- домашний телефон; </w:t>
      </w:r>
      <w:r w:rsidRPr="001D672F">
        <w:rPr>
          <w:rFonts w:ascii="Times New Roman" w:eastAsia="Times New Roman" w:hAnsi="Times New Roman" w:cs="Times New Roman"/>
          <w:color w:val="000000"/>
          <w:sz w:val="24"/>
          <w:szCs w:val="24"/>
        </w:rPr>
        <w:br/>
        <w:t xml:space="preserve">- место работы или учебы членов семьи и родственников; </w:t>
      </w:r>
      <w:r w:rsidRPr="001D672F">
        <w:rPr>
          <w:rFonts w:ascii="Times New Roman" w:eastAsia="Times New Roman" w:hAnsi="Times New Roman" w:cs="Times New Roman"/>
          <w:color w:val="000000"/>
          <w:sz w:val="24"/>
          <w:szCs w:val="24"/>
        </w:rPr>
        <w:br/>
        <w:t>- характер взаимоотношений в семье;</w:t>
      </w:r>
      <w:proofErr w:type="gramEnd"/>
      <w:r w:rsidRPr="001D672F">
        <w:rPr>
          <w:rFonts w:ascii="Times New Roman" w:eastAsia="Times New Roman" w:hAnsi="Times New Roman" w:cs="Times New Roman"/>
          <w:color w:val="000000"/>
          <w:sz w:val="24"/>
          <w:szCs w:val="24"/>
        </w:rPr>
        <w:t xml:space="preserve"> </w:t>
      </w:r>
      <w:r w:rsidRPr="001D672F">
        <w:rPr>
          <w:rFonts w:ascii="Times New Roman" w:eastAsia="Times New Roman" w:hAnsi="Times New Roman" w:cs="Times New Roman"/>
          <w:color w:val="000000"/>
          <w:sz w:val="24"/>
          <w:szCs w:val="24"/>
        </w:rPr>
        <w:br/>
        <w:t xml:space="preserve">- </w:t>
      </w:r>
      <w:proofErr w:type="gramStart"/>
      <w:r w:rsidRPr="001D672F">
        <w:rPr>
          <w:rFonts w:ascii="Times New Roman" w:eastAsia="Times New Roman" w:hAnsi="Times New Roman" w:cs="Times New Roman"/>
          <w:color w:val="000000"/>
          <w:sz w:val="24"/>
          <w:szCs w:val="24"/>
        </w:rPr>
        <w:t xml:space="preserve">содержание трудового договора; </w:t>
      </w:r>
      <w:r w:rsidRPr="001D672F">
        <w:rPr>
          <w:rFonts w:ascii="Times New Roman" w:eastAsia="Times New Roman" w:hAnsi="Times New Roman" w:cs="Times New Roman"/>
          <w:color w:val="000000"/>
          <w:sz w:val="24"/>
          <w:szCs w:val="24"/>
        </w:rPr>
        <w:br/>
        <w:t xml:space="preserve">- состав декларируемых сведений о наличии материальных ценностей; </w:t>
      </w:r>
      <w:r w:rsidRPr="001D672F">
        <w:rPr>
          <w:rFonts w:ascii="Times New Roman" w:eastAsia="Times New Roman" w:hAnsi="Times New Roman" w:cs="Times New Roman"/>
          <w:color w:val="000000"/>
          <w:sz w:val="24"/>
          <w:szCs w:val="24"/>
        </w:rPr>
        <w:br/>
        <w:t xml:space="preserve">- содержание декларации, подаваемой в налоговую инспекцию; </w:t>
      </w:r>
      <w:r w:rsidRPr="001D672F">
        <w:rPr>
          <w:rFonts w:ascii="Times New Roman" w:eastAsia="Times New Roman" w:hAnsi="Times New Roman" w:cs="Times New Roman"/>
          <w:color w:val="000000"/>
          <w:sz w:val="24"/>
          <w:szCs w:val="24"/>
        </w:rPr>
        <w:br/>
        <w:t xml:space="preserve">- подлинники и копии приказов по личному составу; </w:t>
      </w:r>
      <w:r w:rsidRPr="001D672F">
        <w:rPr>
          <w:rFonts w:ascii="Times New Roman" w:eastAsia="Times New Roman" w:hAnsi="Times New Roman" w:cs="Times New Roman"/>
          <w:color w:val="000000"/>
          <w:sz w:val="24"/>
          <w:szCs w:val="24"/>
        </w:rPr>
        <w:br/>
        <w:t xml:space="preserve">- личные дела и трудовые книжки сотрудников; </w:t>
      </w:r>
      <w:r w:rsidRPr="001D672F">
        <w:rPr>
          <w:rFonts w:ascii="Times New Roman" w:eastAsia="Times New Roman" w:hAnsi="Times New Roman" w:cs="Times New Roman"/>
          <w:color w:val="000000"/>
          <w:sz w:val="24"/>
          <w:szCs w:val="24"/>
        </w:rPr>
        <w:br/>
        <w:t xml:space="preserve">- основания к приказам по личному составу; </w:t>
      </w:r>
      <w:r w:rsidRPr="001D672F">
        <w:rPr>
          <w:rFonts w:ascii="Times New Roman" w:eastAsia="Times New Roman" w:hAnsi="Times New Roman" w:cs="Times New Roman"/>
          <w:color w:val="000000"/>
          <w:sz w:val="24"/>
          <w:szCs w:val="24"/>
        </w:rPr>
        <w:br/>
        <w:t xml:space="preserve">- дела, содержащие материалы по повышению квалификации и переподготовке сотрудников, их аттестации, служебным расследованиям; </w:t>
      </w:r>
      <w:r w:rsidRPr="001D672F">
        <w:rPr>
          <w:rFonts w:ascii="Times New Roman" w:eastAsia="Times New Roman" w:hAnsi="Times New Roman" w:cs="Times New Roman"/>
          <w:color w:val="000000"/>
          <w:sz w:val="24"/>
          <w:szCs w:val="24"/>
        </w:rPr>
        <w:br/>
        <w:t>- копии отчетов, направляемые в органы статистики.</w:t>
      </w:r>
      <w:proofErr w:type="gramEnd"/>
      <w:r w:rsidRPr="001D672F">
        <w:rPr>
          <w:rFonts w:ascii="Times New Roman" w:eastAsia="Times New Roman" w:hAnsi="Times New Roman" w:cs="Times New Roman"/>
          <w:color w:val="000000"/>
          <w:sz w:val="24"/>
          <w:szCs w:val="24"/>
        </w:rPr>
        <w:br/>
        <w:t xml:space="preserve">         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 </w:t>
      </w:r>
    </w:p>
    <w:p w:rsidR="001D672F" w:rsidRPr="001D672F" w:rsidRDefault="001D672F" w:rsidP="00663B67">
      <w:pPr>
        <w:tabs>
          <w:tab w:val="num" w:pos="720"/>
        </w:tabs>
        <w:spacing w:before="30" w:after="30" w:line="240" w:lineRule="auto"/>
        <w:ind w:left="720" w:hanging="360"/>
        <w:jc w:val="center"/>
        <w:rPr>
          <w:rFonts w:ascii="Times New Roman" w:eastAsia="Times New Roman" w:hAnsi="Times New Roman" w:cs="Times New Roman"/>
          <w:b/>
          <w:bCs/>
          <w:color w:val="000000"/>
          <w:sz w:val="24"/>
          <w:szCs w:val="24"/>
        </w:rPr>
      </w:pPr>
    </w:p>
    <w:p w:rsidR="00663B67" w:rsidRPr="001D672F" w:rsidRDefault="00663B67" w:rsidP="00663B67">
      <w:pPr>
        <w:tabs>
          <w:tab w:val="num" w:pos="720"/>
        </w:tabs>
        <w:spacing w:before="30" w:after="30" w:line="240" w:lineRule="auto"/>
        <w:ind w:left="720" w:hanging="360"/>
        <w:jc w:val="center"/>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3.      Обязанности работодателя</w:t>
      </w:r>
    </w:p>
    <w:p w:rsidR="00663B67" w:rsidRPr="001D672F" w:rsidRDefault="00663B67" w:rsidP="00663B67">
      <w:pPr>
        <w:tabs>
          <w:tab w:val="left" w:pos="709"/>
        </w:tabs>
        <w:spacing w:before="30" w:after="30" w:line="240" w:lineRule="auto"/>
        <w:ind w:left="360"/>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3.1.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3.1.1.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3.1.2. При определении объема и </w:t>
      </w:r>
      <w:proofErr w:type="gramStart"/>
      <w:r w:rsidRPr="001D672F">
        <w:rPr>
          <w:rFonts w:ascii="Times New Roman" w:eastAsia="Times New Roman" w:hAnsi="Times New Roman" w:cs="Times New Roman"/>
          <w:color w:val="000000"/>
          <w:sz w:val="24"/>
          <w:szCs w:val="24"/>
        </w:rPr>
        <w:t>содержания</w:t>
      </w:r>
      <w:proofErr w:type="gramEnd"/>
      <w:r w:rsidRPr="001D672F">
        <w:rPr>
          <w:rFonts w:ascii="Times New Roman" w:eastAsia="Times New Roman" w:hAnsi="Times New Roman" w:cs="Times New Roman"/>
          <w:color w:val="000000"/>
          <w:sz w:val="24"/>
          <w:szCs w:val="24"/>
        </w:rPr>
        <w:t xml:space="preserve">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 </w:t>
      </w:r>
    </w:p>
    <w:p w:rsidR="00663B67" w:rsidRPr="001D672F" w:rsidRDefault="001D672F" w:rsidP="000460A9">
      <w:pPr>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w:t>
      </w:r>
      <w:r w:rsidR="00663B67" w:rsidRPr="001D672F">
        <w:rPr>
          <w:rFonts w:ascii="Times New Roman" w:eastAsia="Times New Roman" w:hAnsi="Times New Roman" w:cs="Times New Roman"/>
          <w:color w:val="000000"/>
          <w:sz w:val="24"/>
          <w:szCs w:val="24"/>
        </w:rPr>
        <w:t xml:space="preserve">.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rsidR="00663B67" w:rsidRPr="001D672F" w:rsidRDefault="001D672F" w:rsidP="000460A9">
      <w:pPr>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w:t>
      </w:r>
      <w:r w:rsidR="00663B67" w:rsidRPr="001D672F">
        <w:rPr>
          <w:rFonts w:ascii="Times New Roman" w:eastAsia="Times New Roman" w:hAnsi="Times New Roman" w:cs="Times New Roman"/>
          <w:color w:val="000000"/>
          <w:sz w:val="24"/>
          <w:szCs w:val="24"/>
        </w:rPr>
        <w:t>.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00663B67" w:rsidRPr="001D672F">
        <w:rPr>
          <w:rFonts w:ascii="Times New Roman" w:eastAsia="Times New Roman" w:hAnsi="Times New Roman" w:cs="Times New Roman"/>
          <w:color w:val="000000"/>
          <w:sz w:val="24"/>
          <w:szCs w:val="24"/>
        </w:rPr>
        <w:t>дств в п</w:t>
      </w:r>
      <w:proofErr w:type="gramEnd"/>
      <w:r w:rsidR="00663B67" w:rsidRPr="001D672F">
        <w:rPr>
          <w:rFonts w:ascii="Times New Roman" w:eastAsia="Times New Roman" w:hAnsi="Times New Roman" w:cs="Times New Roman"/>
          <w:color w:val="000000"/>
          <w:sz w:val="24"/>
          <w:szCs w:val="24"/>
        </w:rPr>
        <w:t xml:space="preserve">орядке, установленном федеральным законом. </w:t>
      </w:r>
    </w:p>
    <w:p w:rsidR="00663B67" w:rsidRPr="001D672F" w:rsidRDefault="001D672F" w:rsidP="000460A9">
      <w:pPr>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w:t>
      </w:r>
      <w:r w:rsidR="00663B67" w:rsidRPr="001D672F">
        <w:rPr>
          <w:rFonts w:ascii="Times New Roman" w:eastAsia="Times New Roman" w:hAnsi="Times New Roman" w:cs="Times New Roman"/>
          <w:color w:val="000000"/>
          <w:sz w:val="24"/>
          <w:szCs w:val="24"/>
        </w:rPr>
        <w:t xml:space="preserve">.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 </w:t>
      </w:r>
    </w:p>
    <w:p w:rsidR="00663B67" w:rsidRPr="001D672F" w:rsidRDefault="001D672F" w:rsidP="000460A9">
      <w:pPr>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w:t>
      </w:r>
      <w:r w:rsidR="00663B67" w:rsidRPr="001D672F">
        <w:rPr>
          <w:rFonts w:ascii="Times New Roman" w:eastAsia="Times New Roman" w:hAnsi="Times New Roman" w:cs="Times New Roman"/>
          <w:color w:val="000000"/>
          <w:sz w:val="24"/>
          <w:szCs w:val="24"/>
        </w:rPr>
        <w:t>. Работники не должны отказываться от своих пра</w:t>
      </w:r>
      <w:r w:rsidR="000460A9" w:rsidRPr="001D672F">
        <w:rPr>
          <w:rFonts w:ascii="Times New Roman" w:eastAsia="Times New Roman" w:hAnsi="Times New Roman" w:cs="Times New Roman"/>
          <w:color w:val="000000"/>
          <w:sz w:val="24"/>
          <w:szCs w:val="24"/>
        </w:rPr>
        <w:t>в на сохранение и защиту тайны.</w:t>
      </w:r>
    </w:p>
    <w:p w:rsidR="000460A9" w:rsidRPr="001D672F" w:rsidRDefault="000460A9" w:rsidP="000460A9">
      <w:pPr>
        <w:spacing w:before="30" w:after="30" w:line="240" w:lineRule="auto"/>
        <w:rPr>
          <w:rFonts w:ascii="Times New Roman" w:eastAsia="Times New Roman" w:hAnsi="Times New Roman" w:cs="Times New Roman"/>
          <w:color w:val="000000"/>
          <w:sz w:val="24"/>
          <w:szCs w:val="24"/>
        </w:rPr>
      </w:pPr>
    </w:p>
    <w:p w:rsidR="00663B67" w:rsidRPr="001D672F" w:rsidRDefault="00663B67" w:rsidP="000460A9">
      <w:pPr>
        <w:pStyle w:val="a6"/>
        <w:numPr>
          <w:ilvl w:val="0"/>
          <w:numId w:val="3"/>
        </w:numPr>
        <w:spacing w:before="30" w:after="30" w:line="240" w:lineRule="auto"/>
        <w:ind w:left="284" w:hanging="284"/>
        <w:rPr>
          <w:rFonts w:ascii="Times New Roman" w:eastAsia="Times New Roman" w:hAnsi="Times New Roman" w:cs="Times New Roman"/>
          <w:b/>
          <w:bCs/>
          <w:color w:val="000000"/>
          <w:sz w:val="24"/>
          <w:szCs w:val="24"/>
        </w:rPr>
      </w:pPr>
      <w:r w:rsidRPr="001D672F">
        <w:rPr>
          <w:rFonts w:ascii="Times New Roman" w:eastAsia="Times New Roman" w:hAnsi="Times New Roman" w:cs="Times New Roman"/>
          <w:b/>
          <w:bCs/>
          <w:color w:val="000000"/>
          <w:sz w:val="24"/>
          <w:szCs w:val="24"/>
        </w:rPr>
        <w:t>Обязанности работника</w:t>
      </w:r>
    </w:p>
    <w:p w:rsidR="000460A9" w:rsidRPr="001D672F" w:rsidRDefault="000460A9" w:rsidP="000460A9">
      <w:pPr>
        <w:pStyle w:val="a6"/>
        <w:tabs>
          <w:tab w:val="left" w:pos="709"/>
        </w:tabs>
        <w:spacing w:before="30" w:after="30" w:line="240" w:lineRule="auto"/>
        <w:rPr>
          <w:rFonts w:ascii="Times New Roman" w:eastAsia="Times New Roman" w:hAnsi="Times New Roman" w:cs="Times New Roman"/>
          <w:color w:val="000000"/>
          <w:sz w:val="24"/>
          <w:szCs w:val="24"/>
        </w:rPr>
      </w:pPr>
    </w:p>
    <w:p w:rsidR="00663B67" w:rsidRPr="001D672F" w:rsidRDefault="00663B67" w:rsidP="00663B67">
      <w:pPr>
        <w:tabs>
          <w:tab w:val="left" w:pos="709"/>
        </w:tabs>
        <w:spacing w:before="30" w:after="30" w:line="240" w:lineRule="auto"/>
        <w:ind w:firstLine="708"/>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4.1. Передавать работодателю или его полномочному должностному лицу комплекс достоверных, документированных персональных данных, состав которых установлен Трудовым кодексом РФ. </w:t>
      </w:r>
    </w:p>
    <w:p w:rsidR="00663B67" w:rsidRPr="001D672F" w:rsidRDefault="00663B67" w:rsidP="00663B67">
      <w:pPr>
        <w:tabs>
          <w:tab w:val="left" w:pos="709"/>
        </w:tabs>
        <w:spacing w:before="30" w:after="30" w:line="240" w:lineRule="auto"/>
        <w:ind w:firstLine="708"/>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4.2. Своевременно сообщать работодателю об изменении своих персональных данных. </w:t>
      </w:r>
    </w:p>
    <w:p w:rsidR="00663B67" w:rsidRPr="001D672F" w:rsidRDefault="00663B67" w:rsidP="00663B67">
      <w:pPr>
        <w:tabs>
          <w:tab w:val="left" w:pos="709"/>
        </w:tabs>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w:t>
      </w:r>
    </w:p>
    <w:p w:rsidR="00663B67" w:rsidRPr="001D672F" w:rsidRDefault="00663B67" w:rsidP="00663B67">
      <w:pPr>
        <w:tabs>
          <w:tab w:val="left" w:pos="709"/>
        </w:tabs>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5. Права работника</w:t>
      </w:r>
    </w:p>
    <w:p w:rsidR="00663B67" w:rsidRPr="001D672F" w:rsidRDefault="00663B67" w:rsidP="00663B67">
      <w:pPr>
        <w:tabs>
          <w:tab w:val="left" w:pos="709"/>
        </w:tabs>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 </w:t>
      </w:r>
    </w:p>
    <w:p w:rsidR="000460A9"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5.1. Требовать исключения или исправления неверных или неполных п</w:t>
      </w:r>
      <w:r w:rsidR="000460A9" w:rsidRPr="001D672F">
        <w:rPr>
          <w:rFonts w:ascii="Times New Roman" w:eastAsia="Times New Roman" w:hAnsi="Times New Roman" w:cs="Times New Roman"/>
          <w:color w:val="000000"/>
          <w:sz w:val="24"/>
          <w:szCs w:val="24"/>
        </w:rPr>
        <w:t xml:space="preserve">ерсональных данных. </w:t>
      </w:r>
      <w:r w:rsidR="000460A9" w:rsidRPr="001D672F">
        <w:rPr>
          <w:rFonts w:ascii="Times New Roman" w:eastAsia="Times New Roman" w:hAnsi="Times New Roman" w:cs="Times New Roman"/>
          <w:color w:val="000000"/>
          <w:sz w:val="24"/>
          <w:szCs w:val="24"/>
        </w:rPr>
        <w:br/>
      </w:r>
      <w:r w:rsidRPr="001D672F">
        <w:rPr>
          <w:rFonts w:ascii="Times New Roman" w:eastAsia="Times New Roman" w:hAnsi="Times New Roman" w:cs="Times New Roman"/>
          <w:color w:val="000000"/>
          <w:sz w:val="24"/>
          <w:szCs w:val="24"/>
        </w:rPr>
        <w:t xml:space="preserve">5.2. На свободный бесплатный доступ к своим персональным данным, включая право на получение копий любой записи, содержащей </w:t>
      </w:r>
      <w:r w:rsidR="000460A9" w:rsidRPr="001D672F">
        <w:rPr>
          <w:rFonts w:ascii="Times New Roman" w:eastAsia="Times New Roman" w:hAnsi="Times New Roman" w:cs="Times New Roman"/>
          <w:color w:val="000000"/>
          <w:sz w:val="24"/>
          <w:szCs w:val="24"/>
        </w:rPr>
        <w:t>персональные данные.</w:t>
      </w:r>
      <w:r w:rsidR="000460A9" w:rsidRPr="001D672F">
        <w:rPr>
          <w:rFonts w:ascii="Times New Roman" w:eastAsia="Times New Roman" w:hAnsi="Times New Roman" w:cs="Times New Roman"/>
          <w:color w:val="000000"/>
          <w:sz w:val="24"/>
          <w:szCs w:val="24"/>
        </w:rPr>
        <w:br/>
      </w:r>
      <w:r w:rsidRPr="001D672F">
        <w:rPr>
          <w:rFonts w:ascii="Times New Roman" w:eastAsia="Times New Roman" w:hAnsi="Times New Roman" w:cs="Times New Roman"/>
          <w:color w:val="000000"/>
          <w:sz w:val="24"/>
          <w:szCs w:val="24"/>
        </w:rPr>
        <w:t>5.3. Персональные данные оценочного характера дополн</w:t>
      </w:r>
      <w:r w:rsidR="001D672F">
        <w:rPr>
          <w:rFonts w:ascii="Times New Roman" w:eastAsia="Times New Roman" w:hAnsi="Times New Roman" w:cs="Times New Roman"/>
          <w:color w:val="000000"/>
          <w:sz w:val="24"/>
          <w:szCs w:val="24"/>
        </w:rPr>
        <w:t>я</w:t>
      </w:r>
      <w:r w:rsidRPr="001D672F">
        <w:rPr>
          <w:rFonts w:ascii="Times New Roman" w:eastAsia="Times New Roman" w:hAnsi="Times New Roman" w:cs="Times New Roman"/>
          <w:color w:val="000000"/>
          <w:sz w:val="24"/>
          <w:szCs w:val="24"/>
        </w:rPr>
        <w:t>ть заявлением, выражающ</w:t>
      </w:r>
      <w:r w:rsidR="000460A9" w:rsidRPr="001D672F">
        <w:rPr>
          <w:rFonts w:ascii="Times New Roman" w:eastAsia="Times New Roman" w:hAnsi="Times New Roman" w:cs="Times New Roman"/>
          <w:color w:val="000000"/>
          <w:sz w:val="24"/>
          <w:szCs w:val="24"/>
        </w:rPr>
        <w:t>им его собственную точку зрения.</w:t>
      </w:r>
    </w:p>
    <w:p w:rsidR="000460A9"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5.4. Определять своих представителей для защиты своих персональных данных.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5.5. На сохранение и защиту своей личной и семейной тайны. </w:t>
      </w:r>
    </w:p>
    <w:p w:rsidR="00663B67" w:rsidRPr="001D672F" w:rsidRDefault="00663B67" w:rsidP="00663B67">
      <w:pPr>
        <w:tabs>
          <w:tab w:val="left" w:pos="709"/>
        </w:tabs>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w:t>
      </w:r>
    </w:p>
    <w:p w:rsidR="00663B67" w:rsidRPr="001D672F" w:rsidRDefault="00663B67" w:rsidP="00663B67">
      <w:pPr>
        <w:tabs>
          <w:tab w:val="left" w:pos="709"/>
        </w:tabs>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6. Сбор, обработка и хранение персональных данных</w:t>
      </w:r>
    </w:p>
    <w:p w:rsidR="00663B67" w:rsidRPr="001D672F" w:rsidRDefault="00663B67" w:rsidP="00663B67">
      <w:pPr>
        <w:tabs>
          <w:tab w:val="left" w:pos="709"/>
        </w:tabs>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 </w:t>
      </w:r>
    </w:p>
    <w:p w:rsidR="00663B67" w:rsidRPr="001D672F" w:rsidRDefault="00663B67" w:rsidP="00663B67">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6.1. Обработка персональных данных работника – получение, хранение, комбинирование, передача или любое другое использование персональных данных работника. </w:t>
      </w:r>
    </w:p>
    <w:p w:rsidR="00663B67" w:rsidRPr="001D672F" w:rsidRDefault="00663B67" w:rsidP="00663B67">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6.2. Порядок получения персональных данных. </w:t>
      </w:r>
    </w:p>
    <w:p w:rsidR="00663B67" w:rsidRPr="001D672F" w:rsidRDefault="00663B67" w:rsidP="00663B67">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6.2.1. Все персональные данные работника следует получать у него самого. Если персональные данные </w:t>
      </w:r>
      <w:proofErr w:type="gramStart"/>
      <w:r w:rsidRPr="001D672F">
        <w:rPr>
          <w:rFonts w:ascii="Times New Roman" w:eastAsia="Times New Roman" w:hAnsi="Times New Roman" w:cs="Times New Roman"/>
          <w:color w:val="000000"/>
          <w:sz w:val="24"/>
          <w:szCs w:val="24"/>
        </w:rPr>
        <w:t>работника</w:t>
      </w:r>
      <w:proofErr w:type="gramEnd"/>
      <w:r w:rsidRPr="001D672F">
        <w:rPr>
          <w:rFonts w:ascii="Times New Roman" w:eastAsia="Times New Roman" w:hAnsi="Times New Roman" w:cs="Times New Roman"/>
          <w:color w:val="000000"/>
          <w:sz w:val="24"/>
          <w:szCs w:val="24"/>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работника дать письменное согласие на их получение. </w:t>
      </w:r>
    </w:p>
    <w:p w:rsidR="00663B67" w:rsidRPr="001D672F" w:rsidRDefault="00663B67" w:rsidP="00663B67">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6.2.2.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6.2.3.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6.3. Обработка, передача и хранение персональных данных работника.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К обработке, передаче и хранению персональных данных работника могут иметь доступ сотрудники: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бухгалтерии; </w:t>
      </w:r>
      <w:r w:rsidRPr="001D672F">
        <w:rPr>
          <w:rFonts w:ascii="Times New Roman" w:eastAsia="Times New Roman" w:hAnsi="Times New Roman" w:cs="Times New Roman"/>
          <w:color w:val="000000"/>
          <w:sz w:val="24"/>
          <w:szCs w:val="24"/>
        </w:rPr>
        <w:br/>
        <w:t xml:space="preserve">- сотрудники административно-кадровой службы; </w:t>
      </w:r>
      <w:r w:rsidRPr="001D672F">
        <w:rPr>
          <w:rFonts w:ascii="Times New Roman" w:eastAsia="Times New Roman" w:hAnsi="Times New Roman" w:cs="Times New Roman"/>
          <w:color w:val="000000"/>
          <w:sz w:val="24"/>
          <w:szCs w:val="24"/>
        </w:rPr>
        <w:br/>
        <w:t xml:space="preserve">- сотрудники отдела технической поддержки.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6.4. При передаче персональных данных работника работодатель должен соблюдать следующие требования: </w:t>
      </w:r>
    </w:p>
    <w:p w:rsidR="00663B67" w:rsidRPr="001D672F" w:rsidRDefault="00663B67" w:rsidP="000460A9">
      <w:pPr>
        <w:spacing w:before="30" w:after="30" w:line="240" w:lineRule="auto"/>
        <w:ind w:left="360"/>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r w:rsidRPr="001D672F">
        <w:rPr>
          <w:rFonts w:ascii="Times New Roman" w:eastAsia="Times New Roman" w:hAnsi="Times New Roman" w:cs="Times New Roman"/>
          <w:color w:val="000000"/>
          <w:sz w:val="24"/>
          <w:szCs w:val="24"/>
        </w:rPr>
        <w:br/>
        <w:t xml:space="preserve">-  не   сообщать   персональные   данные   работника   в   коммерческих   целях    без    его письменного согласия; </w:t>
      </w:r>
      <w:r w:rsidRPr="001D672F">
        <w:rPr>
          <w:rFonts w:ascii="Times New Roman" w:eastAsia="Times New Roman" w:hAnsi="Times New Roman" w:cs="Times New Roman"/>
          <w:color w:val="000000"/>
          <w:sz w:val="24"/>
          <w:szCs w:val="24"/>
        </w:rPr>
        <w:br/>
      </w:r>
      <w:r w:rsidRPr="001D672F">
        <w:rPr>
          <w:rFonts w:ascii="Times New Roman" w:eastAsia="Times New Roman" w:hAnsi="Times New Roman" w:cs="Times New Roman"/>
          <w:color w:val="000000"/>
          <w:sz w:val="24"/>
          <w:szCs w:val="24"/>
        </w:rPr>
        <w:lastRenderedPageBreak/>
        <w:t>-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663B67" w:rsidRPr="001D672F" w:rsidRDefault="00663B67" w:rsidP="000460A9">
      <w:pPr>
        <w:spacing w:before="30" w:after="30" w:line="240" w:lineRule="auto"/>
        <w:ind w:left="360"/>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663B67" w:rsidRPr="001D672F" w:rsidRDefault="00663B67" w:rsidP="000460A9">
      <w:pPr>
        <w:spacing w:before="30" w:after="30" w:line="240" w:lineRule="auto"/>
        <w:ind w:left="360"/>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663B67" w:rsidRPr="001D672F" w:rsidRDefault="00663B67" w:rsidP="000460A9">
      <w:pPr>
        <w:spacing w:before="30" w:after="30" w:line="240" w:lineRule="auto"/>
        <w:ind w:left="360"/>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6.5.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6.6. При передаче персональных данных работника потребителям  за пределы образовательного учреждения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6.7.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6.8. Не допускается отвечать на вопросы, связанные с передачей персональной информации по телефону или факсу.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6.9. По возможности персональные данные обезличиваются.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7. Доступ к персональным данным сотрудника</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 </w:t>
      </w:r>
      <w:r w:rsidRPr="001D672F">
        <w:rPr>
          <w:rFonts w:ascii="Times New Roman" w:eastAsia="Times New Roman" w:hAnsi="Times New Roman" w:cs="Times New Roman"/>
          <w:color w:val="000000"/>
          <w:sz w:val="24"/>
          <w:szCs w:val="24"/>
        </w:rPr>
        <w:t xml:space="preserve">7.1. Внутренний доступ (доступ внутри организации).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Право доступа к персональным данным сотрудника имеют:</w:t>
      </w:r>
    </w:p>
    <w:p w:rsidR="008F41D2"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директор образовательного учреждения; </w:t>
      </w:r>
      <w:r w:rsidRPr="001D672F">
        <w:rPr>
          <w:rFonts w:ascii="Times New Roman" w:eastAsia="Times New Roman" w:hAnsi="Times New Roman" w:cs="Times New Roman"/>
          <w:color w:val="000000"/>
          <w:sz w:val="24"/>
          <w:szCs w:val="24"/>
        </w:rPr>
        <w:br/>
        <w:t xml:space="preserve">- заместители директора образовательного учреждения; </w:t>
      </w:r>
      <w:r w:rsidRPr="001D672F">
        <w:rPr>
          <w:rFonts w:ascii="Times New Roman" w:eastAsia="Times New Roman" w:hAnsi="Times New Roman" w:cs="Times New Roman"/>
          <w:color w:val="000000"/>
          <w:sz w:val="24"/>
          <w:szCs w:val="24"/>
        </w:rPr>
        <w:br/>
        <w:t xml:space="preserve">- секретарь образовательного учреждения; </w:t>
      </w:r>
    </w:p>
    <w:p w:rsidR="00663B67" w:rsidRPr="001D672F" w:rsidRDefault="008F41D2" w:rsidP="000460A9">
      <w:pPr>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работники бухгалтерии школы;</w:t>
      </w:r>
      <w:r w:rsidR="00663B67" w:rsidRPr="001D672F">
        <w:rPr>
          <w:rFonts w:ascii="Times New Roman" w:eastAsia="Times New Roman" w:hAnsi="Times New Roman" w:cs="Times New Roman"/>
          <w:color w:val="000000"/>
          <w:sz w:val="24"/>
          <w:szCs w:val="24"/>
        </w:rPr>
        <w:br/>
        <w:t>- сам работник, носит</w:t>
      </w:r>
      <w:r>
        <w:rPr>
          <w:rFonts w:ascii="Times New Roman" w:eastAsia="Times New Roman" w:hAnsi="Times New Roman" w:cs="Times New Roman"/>
          <w:color w:val="000000"/>
          <w:sz w:val="24"/>
          <w:szCs w:val="24"/>
        </w:rPr>
        <w:t xml:space="preserve">ель данных. </w:t>
      </w:r>
      <w:r>
        <w:rPr>
          <w:rFonts w:ascii="Times New Roman" w:eastAsia="Times New Roman" w:hAnsi="Times New Roman" w:cs="Times New Roman"/>
          <w:color w:val="000000"/>
          <w:sz w:val="24"/>
          <w:szCs w:val="24"/>
        </w:rPr>
        <w:br/>
        <w:t>Другие сотрудники учреждения</w:t>
      </w:r>
      <w:r w:rsidR="00663B67" w:rsidRPr="001D672F">
        <w:rPr>
          <w:rFonts w:ascii="Times New Roman" w:eastAsia="Times New Roman" w:hAnsi="Times New Roman" w:cs="Times New Roman"/>
          <w:color w:val="000000"/>
          <w:sz w:val="24"/>
          <w:szCs w:val="24"/>
        </w:rPr>
        <w:t xml:space="preserve"> имеют доступ к персональным данным работника только с письменного согласия самого работника, носителя данных.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7.2. Внешний доступ.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7.2.1. К числу массовых потребителей персональных данных вне образовательного учреждения относятся государственные и негосударственные функциональные структуры: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налоговые инспекции; </w:t>
      </w:r>
      <w:r w:rsidRPr="001D672F">
        <w:rPr>
          <w:rFonts w:ascii="Times New Roman" w:eastAsia="Times New Roman" w:hAnsi="Times New Roman" w:cs="Times New Roman"/>
          <w:color w:val="000000"/>
          <w:sz w:val="24"/>
          <w:szCs w:val="24"/>
        </w:rPr>
        <w:br/>
        <w:t xml:space="preserve">- правоохранительные органы; </w:t>
      </w:r>
      <w:r w:rsidRPr="001D672F">
        <w:rPr>
          <w:rFonts w:ascii="Times New Roman" w:eastAsia="Times New Roman" w:hAnsi="Times New Roman" w:cs="Times New Roman"/>
          <w:color w:val="000000"/>
          <w:sz w:val="24"/>
          <w:szCs w:val="24"/>
        </w:rPr>
        <w:br/>
        <w:t xml:space="preserve">- органы статистики; </w:t>
      </w:r>
      <w:r w:rsidRPr="001D672F">
        <w:rPr>
          <w:rFonts w:ascii="Times New Roman" w:eastAsia="Times New Roman" w:hAnsi="Times New Roman" w:cs="Times New Roman"/>
          <w:color w:val="000000"/>
          <w:sz w:val="24"/>
          <w:szCs w:val="24"/>
        </w:rPr>
        <w:br/>
        <w:t xml:space="preserve">- страховые агентства; </w:t>
      </w:r>
      <w:r w:rsidRPr="001D672F">
        <w:rPr>
          <w:rFonts w:ascii="Times New Roman" w:eastAsia="Times New Roman" w:hAnsi="Times New Roman" w:cs="Times New Roman"/>
          <w:color w:val="000000"/>
          <w:sz w:val="24"/>
          <w:szCs w:val="24"/>
        </w:rPr>
        <w:br/>
        <w:t xml:space="preserve">- военкоматы; </w:t>
      </w:r>
      <w:r w:rsidRPr="001D672F">
        <w:rPr>
          <w:rFonts w:ascii="Times New Roman" w:eastAsia="Times New Roman" w:hAnsi="Times New Roman" w:cs="Times New Roman"/>
          <w:color w:val="000000"/>
          <w:sz w:val="24"/>
          <w:szCs w:val="24"/>
        </w:rPr>
        <w:br/>
        <w:t xml:space="preserve">- органы социального страхования; </w:t>
      </w:r>
      <w:r w:rsidRPr="001D672F">
        <w:rPr>
          <w:rFonts w:ascii="Times New Roman" w:eastAsia="Times New Roman" w:hAnsi="Times New Roman" w:cs="Times New Roman"/>
          <w:color w:val="000000"/>
          <w:sz w:val="24"/>
          <w:szCs w:val="24"/>
        </w:rPr>
        <w:br/>
        <w:t xml:space="preserve">- пенсионные фонды; </w:t>
      </w:r>
      <w:r w:rsidRPr="001D672F">
        <w:rPr>
          <w:rFonts w:ascii="Times New Roman" w:eastAsia="Times New Roman" w:hAnsi="Times New Roman" w:cs="Times New Roman"/>
          <w:color w:val="000000"/>
          <w:sz w:val="24"/>
          <w:szCs w:val="24"/>
        </w:rPr>
        <w:br/>
        <w:t xml:space="preserve">- подразделения муниципальных органов управления;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lastRenderedPageBreak/>
        <w:t xml:space="preserve">7.2.2. </w:t>
      </w:r>
      <w:proofErr w:type="spellStart"/>
      <w:r w:rsidRPr="001D672F">
        <w:rPr>
          <w:rFonts w:ascii="Times New Roman" w:eastAsia="Times New Roman" w:hAnsi="Times New Roman" w:cs="Times New Roman"/>
          <w:color w:val="000000"/>
          <w:sz w:val="24"/>
          <w:szCs w:val="24"/>
        </w:rPr>
        <w:t>Надзорно</w:t>
      </w:r>
      <w:proofErr w:type="spellEnd"/>
      <w:r w:rsidRPr="001D672F">
        <w:rPr>
          <w:rFonts w:ascii="Times New Roman" w:eastAsia="Times New Roman" w:hAnsi="Times New Roman" w:cs="Times New Roman"/>
          <w:color w:val="000000"/>
          <w:sz w:val="24"/>
          <w:szCs w:val="24"/>
        </w:rPr>
        <w:t xml:space="preserve"> -</w:t>
      </w:r>
      <w:r w:rsidR="001D672F">
        <w:rPr>
          <w:rFonts w:ascii="Times New Roman" w:eastAsia="Times New Roman" w:hAnsi="Times New Roman" w:cs="Times New Roman"/>
          <w:color w:val="000000"/>
          <w:sz w:val="24"/>
          <w:szCs w:val="24"/>
        </w:rPr>
        <w:t xml:space="preserve"> </w:t>
      </w:r>
      <w:r w:rsidRPr="001D672F">
        <w:rPr>
          <w:rFonts w:ascii="Times New Roman" w:eastAsia="Times New Roman" w:hAnsi="Times New Roman" w:cs="Times New Roman"/>
          <w:color w:val="000000"/>
          <w:sz w:val="24"/>
          <w:szCs w:val="24"/>
        </w:rPr>
        <w:t xml:space="preserve">контрольные органы имеют доступ к информации только в сфере своей компетенции.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7.2.3.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7.2.4. Другие организации.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7.2.5. Родственники и члены семей.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Персональные данные сотрудника могут быть предоставлены родственникам или членам его семьи только с письменного разрешения самого сотрудника.</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8. Защита персональных данных</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8.1. «Внутренняя защита».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базе данных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 Для защиты персональных данных работников необходимо соблюдать ряд мер: </w:t>
      </w:r>
    </w:p>
    <w:p w:rsidR="00663B67" w:rsidRPr="001D672F" w:rsidRDefault="00663B67" w:rsidP="000460A9">
      <w:pPr>
        <w:spacing w:before="30" w:after="30" w:line="240" w:lineRule="auto"/>
        <w:ind w:left="720"/>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ограничение и регламентация состава работников, функциональные обязанности которых требуют конфиденциальных знаний; </w:t>
      </w:r>
    </w:p>
    <w:p w:rsidR="00663B67" w:rsidRPr="001D672F" w:rsidRDefault="00663B67" w:rsidP="000460A9">
      <w:pPr>
        <w:spacing w:before="30" w:after="30" w:line="240" w:lineRule="auto"/>
        <w:ind w:left="720"/>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строгое избирательное и обоснованное распределение документов и информации между работниками; </w:t>
      </w:r>
    </w:p>
    <w:p w:rsidR="00663B67" w:rsidRPr="001D672F" w:rsidRDefault="00663B67" w:rsidP="000460A9">
      <w:pPr>
        <w:spacing w:before="30" w:after="30" w:line="240" w:lineRule="auto"/>
        <w:ind w:left="720"/>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рациональное размещение рабочих мест работников, при </w:t>
      </w:r>
      <w:proofErr w:type="gramStart"/>
      <w:r w:rsidRPr="001D672F">
        <w:rPr>
          <w:rFonts w:ascii="Times New Roman" w:eastAsia="Times New Roman" w:hAnsi="Times New Roman" w:cs="Times New Roman"/>
          <w:color w:val="000000"/>
          <w:sz w:val="24"/>
          <w:szCs w:val="24"/>
        </w:rPr>
        <w:t>котором</w:t>
      </w:r>
      <w:proofErr w:type="gramEnd"/>
      <w:r w:rsidRPr="001D672F">
        <w:rPr>
          <w:rFonts w:ascii="Times New Roman" w:eastAsia="Times New Roman" w:hAnsi="Times New Roman" w:cs="Times New Roman"/>
          <w:color w:val="000000"/>
          <w:sz w:val="24"/>
          <w:szCs w:val="24"/>
        </w:rPr>
        <w:t xml:space="preserve"> исключалось бы бесконтрольное использование защищаемой информации; </w:t>
      </w:r>
    </w:p>
    <w:p w:rsidR="00663B67" w:rsidRPr="001D672F" w:rsidRDefault="00663B67" w:rsidP="000460A9">
      <w:pPr>
        <w:spacing w:before="30" w:after="30" w:line="240" w:lineRule="auto"/>
        <w:ind w:left="720"/>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знание работником требований нормативно – методических документов по защите информации и сохранении тайны; </w:t>
      </w:r>
    </w:p>
    <w:p w:rsidR="00663B67" w:rsidRPr="001D672F" w:rsidRDefault="00663B67" w:rsidP="000460A9">
      <w:pPr>
        <w:spacing w:before="30" w:after="30" w:line="240" w:lineRule="auto"/>
        <w:ind w:left="720"/>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наличие необходимых условий в помещении для работы с конфиденциальными документами и базами данных; </w:t>
      </w:r>
    </w:p>
    <w:p w:rsidR="00663B67" w:rsidRPr="001D672F" w:rsidRDefault="00663B67" w:rsidP="000460A9">
      <w:pPr>
        <w:spacing w:before="30" w:after="30" w:line="240" w:lineRule="auto"/>
        <w:ind w:left="720"/>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определение и регламентация состава работников, имеющих право доступа (входа) в помещение, в котором находится вычислительная техника; </w:t>
      </w:r>
    </w:p>
    <w:p w:rsidR="00663B67" w:rsidRPr="001D672F" w:rsidRDefault="00663B67" w:rsidP="000460A9">
      <w:pPr>
        <w:spacing w:before="30" w:after="30" w:line="240" w:lineRule="auto"/>
        <w:ind w:left="720"/>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организация порядка уничтожения информации; </w:t>
      </w:r>
    </w:p>
    <w:p w:rsidR="00663B67" w:rsidRPr="001D672F" w:rsidRDefault="00663B67" w:rsidP="000460A9">
      <w:pPr>
        <w:spacing w:before="30" w:after="30" w:line="240" w:lineRule="auto"/>
        <w:ind w:left="720"/>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своевременное выявление нарушения требований разрешительной системы доступа работниками подразделения; </w:t>
      </w:r>
    </w:p>
    <w:p w:rsidR="00663B67" w:rsidRPr="001D672F" w:rsidRDefault="00663B67" w:rsidP="000460A9">
      <w:pPr>
        <w:spacing w:before="30" w:after="30" w:line="240" w:lineRule="auto"/>
        <w:ind w:left="720"/>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lastRenderedPageBreak/>
        <w:t>-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не допускается выдача личных дел сотрудников на рабочие места руководителей.</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Личные дела могут выдаваться на рабочее место только директору образовательного учреждения, в исключительных случаях, по письменному разрешению директора образовательного учреждения, его заместителям.</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8.1.1. Защита персональных данных сотрудника на электронных носителях.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Все папки, содержащие персональные данные сотрудника, должны быть защищены паролем, который сообщается директору образовательного учреждения.</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8.2. «Внешняя защита».</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 </w:t>
      </w:r>
      <w:r w:rsidRPr="001D672F">
        <w:rPr>
          <w:rFonts w:ascii="Times New Roman" w:eastAsia="Times New Roman" w:hAnsi="Times New Roman" w:cs="Times New Roman"/>
          <w:color w:val="000000"/>
          <w:sz w:val="24"/>
          <w:szCs w:val="24"/>
        </w:rPr>
        <w:br/>
        <w:t xml:space="preserve">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кадров.</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8.2.1. Для защиты персональных данных сотрудников необходимо соблюдать ряд мер: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 порядок приема, учета и контроля деятельности посетителей; </w:t>
      </w:r>
      <w:r w:rsidRPr="001D672F">
        <w:rPr>
          <w:rFonts w:ascii="Times New Roman" w:eastAsia="Times New Roman" w:hAnsi="Times New Roman" w:cs="Times New Roman"/>
          <w:color w:val="000000"/>
          <w:sz w:val="24"/>
          <w:szCs w:val="24"/>
        </w:rPr>
        <w:br/>
        <w:t xml:space="preserve">- пропускной режим образовательного учреждения; </w:t>
      </w:r>
      <w:r w:rsidRPr="001D672F">
        <w:rPr>
          <w:rFonts w:ascii="Times New Roman" w:eastAsia="Times New Roman" w:hAnsi="Times New Roman" w:cs="Times New Roman"/>
          <w:color w:val="000000"/>
          <w:sz w:val="24"/>
          <w:szCs w:val="24"/>
        </w:rPr>
        <w:br/>
        <w:t xml:space="preserve">- порядок охраны территории, зданий, помещений; </w:t>
      </w:r>
      <w:r w:rsidRPr="001D672F">
        <w:rPr>
          <w:rFonts w:ascii="Times New Roman" w:eastAsia="Times New Roman" w:hAnsi="Times New Roman" w:cs="Times New Roman"/>
          <w:color w:val="000000"/>
          <w:sz w:val="24"/>
          <w:szCs w:val="24"/>
        </w:rPr>
        <w:br/>
        <w:t xml:space="preserve">- требования к защите информации при интервьюировании и собеседованиях.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8.2.2.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 xml:space="preserve">9.Ответственность за разглашение конфиденциальной информации,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proofErr w:type="gramStart"/>
      <w:r w:rsidRPr="001D672F">
        <w:rPr>
          <w:rFonts w:ascii="Times New Roman" w:eastAsia="Times New Roman" w:hAnsi="Times New Roman" w:cs="Times New Roman"/>
          <w:b/>
          <w:bCs/>
          <w:color w:val="000000"/>
          <w:sz w:val="24"/>
          <w:szCs w:val="24"/>
        </w:rPr>
        <w:t>связанной</w:t>
      </w:r>
      <w:proofErr w:type="gramEnd"/>
      <w:r w:rsidRPr="001D672F">
        <w:rPr>
          <w:rFonts w:ascii="Times New Roman" w:eastAsia="Times New Roman" w:hAnsi="Times New Roman" w:cs="Times New Roman"/>
          <w:b/>
          <w:bCs/>
          <w:color w:val="000000"/>
          <w:sz w:val="24"/>
          <w:szCs w:val="24"/>
        </w:rPr>
        <w:t xml:space="preserve"> с персональными данными.</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b/>
          <w:bCs/>
          <w:color w:val="000000"/>
          <w:sz w:val="24"/>
          <w:szCs w:val="24"/>
        </w:rPr>
        <w:t>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9.1.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9.2. Руководитель, разрешающий доступ сотрудника к конфиденциальному документу, несет персональную ответственность за данное разрешение.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9.3. Каждый сотрудник образовательного учреждения, получающий для работы конфиденциальный документ, несет единоличную ответственность за сохранность носителя и конфиденциальность информации.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xml:space="preserve">9.4. Лица, виновные в нарушение установленного законом порядка сбора, хранения, использования или распространения информации о гражданах (персональных данных) несут дисциплинарную, административную, </w:t>
      </w:r>
      <w:proofErr w:type="spellStart"/>
      <w:r w:rsidRPr="001D672F">
        <w:rPr>
          <w:rFonts w:ascii="Times New Roman" w:eastAsia="Times New Roman" w:hAnsi="Times New Roman" w:cs="Times New Roman"/>
          <w:color w:val="000000"/>
          <w:sz w:val="24"/>
          <w:szCs w:val="24"/>
        </w:rPr>
        <w:t>гражданско</w:t>
      </w:r>
      <w:proofErr w:type="spellEnd"/>
      <w:r w:rsidR="001D672F">
        <w:rPr>
          <w:rFonts w:ascii="Times New Roman" w:eastAsia="Times New Roman" w:hAnsi="Times New Roman" w:cs="Times New Roman"/>
          <w:color w:val="000000"/>
          <w:sz w:val="24"/>
          <w:szCs w:val="24"/>
        </w:rPr>
        <w:t xml:space="preserve"> </w:t>
      </w:r>
      <w:proofErr w:type="gramStart"/>
      <w:r w:rsidRPr="001D672F">
        <w:rPr>
          <w:rFonts w:ascii="Times New Roman" w:eastAsia="Times New Roman" w:hAnsi="Times New Roman" w:cs="Times New Roman"/>
          <w:color w:val="000000"/>
          <w:sz w:val="24"/>
          <w:szCs w:val="24"/>
        </w:rPr>
        <w:t>–п</w:t>
      </w:r>
      <w:proofErr w:type="gramEnd"/>
      <w:r w:rsidRPr="001D672F">
        <w:rPr>
          <w:rFonts w:ascii="Times New Roman" w:eastAsia="Times New Roman" w:hAnsi="Times New Roman" w:cs="Times New Roman"/>
          <w:color w:val="000000"/>
          <w:sz w:val="24"/>
          <w:szCs w:val="24"/>
        </w:rPr>
        <w:t xml:space="preserve">равовую или уголовную ответственность в соответствии с федеральным законом.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w:t>
      </w:r>
    </w:p>
    <w:p w:rsidR="00663B67" w:rsidRPr="001D672F" w:rsidRDefault="00663B67" w:rsidP="000460A9">
      <w:pPr>
        <w:spacing w:before="30" w:after="30" w:line="240" w:lineRule="auto"/>
        <w:rPr>
          <w:rFonts w:ascii="Times New Roman" w:eastAsia="Times New Roman" w:hAnsi="Times New Roman" w:cs="Times New Roman"/>
          <w:color w:val="000000"/>
          <w:sz w:val="24"/>
          <w:szCs w:val="24"/>
        </w:rPr>
      </w:pPr>
      <w:r w:rsidRPr="001D672F">
        <w:rPr>
          <w:rFonts w:ascii="Times New Roman" w:eastAsia="Times New Roman" w:hAnsi="Times New Roman" w:cs="Times New Roman"/>
          <w:color w:val="000000"/>
          <w:sz w:val="24"/>
          <w:szCs w:val="24"/>
        </w:rPr>
        <w:t> </w:t>
      </w:r>
    </w:p>
    <w:p w:rsidR="009603B3" w:rsidRPr="001D672F" w:rsidRDefault="009603B3" w:rsidP="000460A9">
      <w:pPr>
        <w:rPr>
          <w:rFonts w:ascii="Times New Roman" w:hAnsi="Times New Roman" w:cs="Times New Roman"/>
          <w:sz w:val="24"/>
          <w:szCs w:val="24"/>
        </w:rPr>
      </w:pPr>
    </w:p>
    <w:sectPr w:rsidR="009603B3" w:rsidRPr="001D672F" w:rsidSect="001D672F">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E4D89"/>
    <w:multiLevelType w:val="multilevel"/>
    <w:tmpl w:val="A05C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1635BF"/>
    <w:multiLevelType w:val="hybridMultilevel"/>
    <w:tmpl w:val="543C06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3D36BF"/>
    <w:multiLevelType w:val="multilevel"/>
    <w:tmpl w:val="0DA26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63B67"/>
    <w:rsid w:val="00022501"/>
    <w:rsid w:val="000460A9"/>
    <w:rsid w:val="000B57C7"/>
    <w:rsid w:val="001D672F"/>
    <w:rsid w:val="003E70D0"/>
    <w:rsid w:val="004B1F30"/>
    <w:rsid w:val="00663B67"/>
    <w:rsid w:val="006A00CC"/>
    <w:rsid w:val="00766F76"/>
    <w:rsid w:val="008F41D2"/>
    <w:rsid w:val="009603B3"/>
    <w:rsid w:val="00A52AE7"/>
    <w:rsid w:val="00AA4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F30"/>
  </w:style>
  <w:style w:type="paragraph" w:styleId="1">
    <w:name w:val="heading 1"/>
    <w:basedOn w:val="a"/>
    <w:link w:val="10"/>
    <w:uiPriority w:val="9"/>
    <w:qFormat/>
    <w:rsid w:val="00663B67"/>
    <w:pPr>
      <w:shd w:val="clear" w:color="auto" w:fill="02689C"/>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3B67"/>
    <w:rPr>
      <w:rFonts w:ascii="Times New Roman" w:eastAsia="Times New Roman" w:hAnsi="Times New Roman" w:cs="Times New Roman"/>
      <w:b/>
      <w:bCs/>
      <w:color w:val="FFFFFF"/>
      <w:kern w:val="36"/>
      <w:sz w:val="30"/>
      <w:szCs w:val="30"/>
      <w:shd w:val="clear" w:color="auto" w:fill="02689C"/>
    </w:rPr>
  </w:style>
  <w:style w:type="paragraph" w:styleId="a3">
    <w:name w:val="Normal (Web)"/>
    <w:basedOn w:val="a"/>
    <w:uiPriority w:val="99"/>
    <w:semiHidden/>
    <w:unhideWhenUsed/>
    <w:rsid w:val="00663B67"/>
    <w:pPr>
      <w:spacing w:before="30" w:after="30" w:line="240" w:lineRule="auto"/>
    </w:pPr>
    <w:rPr>
      <w:rFonts w:ascii="Times New Roman" w:eastAsia="Times New Roman" w:hAnsi="Times New Roman" w:cs="Times New Roman"/>
      <w:sz w:val="20"/>
      <w:szCs w:val="20"/>
    </w:rPr>
  </w:style>
  <w:style w:type="paragraph" w:styleId="2">
    <w:name w:val="Body Text 2"/>
    <w:basedOn w:val="a"/>
    <w:link w:val="20"/>
    <w:uiPriority w:val="99"/>
    <w:semiHidden/>
    <w:unhideWhenUsed/>
    <w:rsid w:val="00663B67"/>
    <w:pPr>
      <w:spacing w:before="30" w:after="30" w:line="24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663B67"/>
    <w:rPr>
      <w:rFonts w:ascii="Times New Roman" w:eastAsia="Times New Roman" w:hAnsi="Times New Roman" w:cs="Times New Roman"/>
      <w:sz w:val="20"/>
      <w:szCs w:val="20"/>
    </w:rPr>
  </w:style>
  <w:style w:type="paragraph" w:styleId="a4">
    <w:name w:val="Body Text"/>
    <w:basedOn w:val="a"/>
    <w:link w:val="a5"/>
    <w:uiPriority w:val="99"/>
    <w:semiHidden/>
    <w:unhideWhenUsed/>
    <w:rsid w:val="00663B67"/>
    <w:pPr>
      <w:spacing w:before="30" w:after="3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99"/>
    <w:semiHidden/>
    <w:rsid w:val="00663B67"/>
    <w:rPr>
      <w:rFonts w:ascii="Times New Roman" w:eastAsia="Times New Roman" w:hAnsi="Times New Roman" w:cs="Times New Roman"/>
      <w:sz w:val="20"/>
      <w:szCs w:val="20"/>
    </w:rPr>
  </w:style>
  <w:style w:type="paragraph" w:styleId="a6">
    <w:name w:val="List Paragraph"/>
    <w:basedOn w:val="a"/>
    <w:uiPriority w:val="34"/>
    <w:qFormat/>
    <w:rsid w:val="000460A9"/>
    <w:pPr>
      <w:ind w:left="720"/>
      <w:contextualSpacing/>
    </w:pPr>
  </w:style>
  <w:style w:type="paragraph" w:styleId="a7">
    <w:name w:val="No Spacing"/>
    <w:uiPriority w:val="1"/>
    <w:qFormat/>
    <w:rsid w:val="001D672F"/>
    <w:pPr>
      <w:spacing w:after="0" w:line="240" w:lineRule="auto"/>
    </w:pPr>
  </w:style>
</w:styles>
</file>

<file path=word/webSettings.xml><?xml version="1.0" encoding="utf-8"?>
<w:webSettings xmlns:r="http://schemas.openxmlformats.org/officeDocument/2006/relationships" xmlns:w="http://schemas.openxmlformats.org/wordprocessingml/2006/main">
  <w:divs>
    <w:div w:id="1453401797">
      <w:bodyDiv w:val="1"/>
      <w:marLeft w:val="0"/>
      <w:marRight w:val="0"/>
      <w:marTop w:val="0"/>
      <w:marBottom w:val="0"/>
      <w:divBdr>
        <w:top w:val="none" w:sz="0" w:space="0" w:color="auto"/>
        <w:left w:val="none" w:sz="0" w:space="0" w:color="auto"/>
        <w:bottom w:val="none" w:sz="0" w:space="0" w:color="auto"/>
        <w:right w:val="none" w:sz="0" w:space="0" w:color="auto"/>
      </w:divBdr>
      <w:divsChild>
        <w:div w:id="73091526">
          <w:marLeft w:val="0"/>
          <w:marRight w:val="0"/>
          <w:marTop w:val="0"/>
          <w:marBottom w:val="0"/>
          <w:divBdr>
            <w:top w:val="none" w:sz="0" w:space="0" w:color="auto"/>
            <w:left w:val="none" w:sz="0" w:space="0" w:color="auto"/>
            <w:bottom w:val="none" w:sz="0" w:space="0" w:color="auto"/>
            <w:right w:val="none" w:sz="0" w:space="0" w:color="auto"/>
          </w:divBdr>
        </w:div>
      </w:divsChild>
    </w:div>
    <w:div w:id="1544902517">
      <w:bodyDiv w:val="1"/>
      <w:marLeft w:val="0"/>
      <w:marRight w:val="0"/>
      <w:marTop w:val="0"/>
      <w:marBottom w:val="0"/>
      <w:divBdr>
        <w:top w:val="none" w:sz="0" w:space="0" w:color="auto"/>
        <w:left w:val="none" w:sz="0" w:space="0" w:color="auto"/>
        <w:bottom w:val="none" w:sz="0" w:space="0" w:color="auto"/>
        <w:right w:val="none" w:sz="0" w:space="0" w:color="auto"/>
      </w:divBdr>
      <w:divsChild>
        <w:div w:id="1713185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2574</Words>
  <Characters>14672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МОУ СОШ №7</Company>
  <LinksUpToDate>false</LinksUpToDate>
  <CharactersWithSpaces>17212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Владимировна</dc:creator>
  <cp:keywords/>
  <dc:description/>
  <cp:lastModifiedBy>001</cp:lastModifiedBy>
  <cp:revision>11</cp:revision>
  <cp:lastPrinted>2010-10-20T05:10:00Z</cp:lastPrinted>
  <dcterms:created xsi:type="dcterms:W3CDTF">2010-10-14T10:52:00Z</dcterms:created>
  <dcterms:modified xsi:type="dcterms:W3CDTF">2018-08-22T18:16:00Z</dcterms:modified>
</cp:coreProperties>
</file>