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38" w:rsidRPr="00435638" w:rsidRDefault="00435638" w:rsidP="00435638">
      <w:pPr>
        <w:shd w:val="clear" w:color="auto" w:fill="FFFFFF"/>
        <w:spacing w:before="360" w:after="240" w:line="240" w:lineRule="auto"/>
        <w:outlineLvl w:val="2"/>
        <w:rPr>
          <w:rFonts w:ascii="Arial" w:eastAsia="Times New Roman" w:hAnsi="Arial" w:cs="Arial"/>
          <w:b/>
          <w:bCs/>
          <w:color w:val="333333"/>
          <w:lang w:eastAsia="ru-RU"/>
        </w:rPr>
      </w:pPr>
      <w:r w:rsidRPr="00435638">
        <w:rPr>
          <w:rFonts w:ascii="Arial" w:eastAsia="Times New Roman" w:hAnsi="Arial" w:cs="Arial"/>
          <w:b/>
          <w:bCs/>
          <w:color w:val="333333"/>
          <w:lang w:eastAsia="ru-RU"/>
        </w:rPr>
        <w:t>Конвенция о правах ребенка</w:t>
      </w:r>
    </w:p>
    <w:p w:rsidR="00435638" w:rsidRPr="00435638" w:rsidRDefault="00435638" w:rsidP="00435638">
      <w:pPr>
        <w:pBdr>
          <w:bottom w:val="dotted" w:sz="6" w:space="8" w:color="003399"/>
        </w:pBdr>
        <w:shd w:val="clear" w:color="auto" w:fill="FFFFFF"/>
        <w:spacing w:before="100" w:beforeAutospacing="1" w:after="450" w:line="240" w:lineRule="auto"/>
        <w:jc w:val="both"/>
        <w:rPr>
          <w:rFonts w:ascii="Arial" w:eastAsia="Times New Roman" w:hAnsi="Arial" w:cs="Arial"/>
          <w:i/>
          <w:iCs/>
          <w:color w:val="333333"/>
          <w:sz w:val="18"/>
          <w:szCs w:val="18"/>
          <w:lang w:eastAsia="ru-RU"/>
        </w:rPr>
      </w:pPr>
      <w:r w:rsidRPr="00435638">
        <w:rPr>
          <w:rFonts w:ascii="Arial" w:eastAsia="Times New Roman" w:hAnsi="Arial" w:cs="Arial"/>
          <w:i/>
          <w:iCs/>
          <w:color w:val="333333"/>
          <w:sz w:val="18"/>
          <w:szCs w:val="18"/>
          <w:lang w:eastAsia="ru-RU"/>
        </w:rPr>
        <w:t xml:space="preserve">Принята </w:t>
      </w:r>
      <w:hyperlink r:id="rId4" w:history="1">
        <w:r w:rsidRPr="00435638">
          <w:rPr>
            <w:rFonts w:ascii="Arial" w:eastAsia="Times New Roman" w:hAnsi="Arial" w:cs="Arial"/>
            <w:i/>
            <w:iCs/>
            <w:color w:val="333333"/>
            <w:sz w:val="18"/>
            <w:szCs w:val="18"/>
            <w:u w:val="single"/>
            <w:lang w:eastAsia="ru-RU"/>
          </w:rPr>
          <w:t>резолюцией 44/25</w:t>
        </w:r>
      </w:hyperlink>
      <w:r w:rsidRPr="00435638">
        <w:rPr>
          <w:rFonts w:ascii="Arial" w:eastAsia="Times New Roman" w:hAnsi="Arial" w:cs="Arial"/>
          <w:i/>
          <w:iCs/>
          <w:color w:val="333333"/>
          <w:sz w:val="18"/>
          <w:szCs w:val="18"/>
          <w:lang w:eastAsia="ru-RU"/>
        </w:rPr>
        <w:t xml:space="preserve"> Генеральной Ассамблеи от 20 ноября 1989 года </w:t>
      </w:r>
    </w:p>
    <w:p w:rsidR="00435638" w:rsidRPr="00435638" w:rsidRDefault="00435638" w:rsidP="00435638">
      <w:pPr>
        <w:pBdr>
          <w:bottom w:val="dotted" w:sz="6" w:space="2" w:color="074BB0"/>
        </w:pBdr>
        <w:shd w:val="clear" w:color="auto" w:fill="F6F6F7"/>
        <w:spacing w:before="480" w:after="120" w:line="240" w:lineRule="auto"/>
        <w:outlineLvl w:val="3"/>
        <w:rPr>
          <w:rFonts w:ascii="Arial" w:eastAsia="Times New Roman" w:hAnsi="Arial" w:cs="Arial"/>
          <w:color w:val="000000"/>
          <w:lang w:eastAsia="ru-RU"/>
        </w:rPr>
      </w:pPr>
      <w:r w:rsidRPr="00435638">
        <w:rPr>
          <w:rFonts w:ascii="Arial" w:eastAsia="Times New Roman" w:hAnsi="Arial" w:cs="Arial"/>
          <w:color w:val="000000"/>
          <w:lang w:eastAsia="ru-RU"/>
        </w:rPr>
        <w:t xml:space="preserve">Преамбула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Государства-участники настоящей Конвенции</w:t>
      </w:r>
      <w:r w:rsidRPr="00435638">
        <w:rPr>
          <w:rFonts w:ascii="Arial" w:eastAsia="Times New Roman" w:hAnsi="Arial" w:cs="Arial"/>
          <w:color w:val="333333"/>
          <w:sz w:val="18"/>
          <w:szCs w:val="18"/>
          <w:lang w:eastAsia="ru-RU"/>
        </w:rPr>
        <w:t xml:space="preserve">,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считая</w:t>
      </w:r>
      <w:r w:rsidRPr="00435638">
        <w:rPr>
          <w:rFonts w:ascii="Arial" w:eastAsia="Times New Roman" w:hAnsi="Arial" w:cs="Arial"/>
          <w:color w:val="333333"/>
          <w:sz w:val="18"/>
          <w:szCs w:val="18"/>
          <w:lang w:eastAsia="ru-RU"/>
        </w:rPr>
        <w:t xml:space="preserve">, что в соответствии с принципами, провозглашенными в </w:t>
      </w:r>
      <w:hyperlink r:id="rId5" w:history="1">
        <w:r w:rsidRPr="00435638">
          <w:rPr>
            <w:rFonts w:ascii="Arial" w:eastAsia="Times New Roman" w:hAnsi="Arial" w:cs="Arial"/>
            <w:color w:val="333333"/>
            <w:sz w:val="18"/>
            <w:szCs w:val="18"/>
            <w:u w:val="single"/>
            <w:lang w:eastAsia="ru-RU"/>
          </w:rPr>
          <w:t>Уставе Организации Объединенных Наций</w:t>
        </w:r>
      </w:hyperlink>
      <w:r w:rsidRPr="00435638">
        <w:rPr>
          <w:rFonts w:ascii="Arial" w:eastAsia="Times New Roman" w:hAnsi="Arial" w:cs="Arial"/>
          <w:color w:val="333333"/>
          <w:sz w:val="18"/>
          <w:szCs w:val="18"/>
          <w:lang w:eastAsia="ru-RU"/>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принимая во внимание</w:t>
      </w:r>
      <w:r w:rsidRPr="00435638">
        <w:rPr>
          <w:rFonts w:ascii="Arial" w:eastAsia="Times New Roman" w:hAnsi="Arial" w:cs="Arial"/>
          <w:color w:val="333333"/>
          <w:sz w:val="18"/>
          <w:szCs w:val="18"/>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признавая</w:t>
      </w:r>
      <w:r w:rsidRPr="00435638">
        <w:rPr>
          <w:rFonts w:ascii="Arial" w:eastAsia="Times New Roman" w:hAnsi="Arial" w:cs="Arial"/>
          <w:color w:val="333333"/>
          <w:sz w:val="18"/>
          <w:szCs w:val="18"/>
          <w:lang w:eastAsia="ru-RU"/>
        </w:rPr>
        <w:t xml:space="preserve">, что Организация Объединенных Наций во </w:t>
      </w:r>
      <w:hyperlink r:id="rId6" w:history="1">
        <w:r w:rsidRPr="00435638">
          <w:rPr>
            <w:rFonts w:ascii="Arial" w:eastAsia="Times New Roman" w:hAnsi="Arial" w:cs="Arial"/>
            <w:color w:val="333333"/>
            <w:sz w:val="18"/>
            <w:szCs w:val="18"/>
            <w:u w:val="single"/>
            <w:lang w:eastAsia="ru-RU"/>
          </w:rPr>
          <w:t>Всеобщей декларации прав человека</w:t>
        </w:r>
      </w:hyperlink>
      <w:hyperlink r:id="rId7" w:anchor="a2" w:history="1">
        <w:r w:rsidRPr="00435638">
          <w:rPr>
            <w:rFonts w:ascii="Arial" w:eastAsia="Times New Roman" w:hAnsi="Arial" w:cs="Arial"/>
            <w:color w:val="333333"/>
            <w:sz w:val="18"/>
            <w:szCs w:val="18"/>
            <w:u w:val="single"/>
            <w:vertAlign w:val="superscript"/>
            <w:lang w:eastAsia="ru-RU"/>
          </w:rPr>
          <w:t>2</w:t>
        </w:r>
      </w:hyperlink>
      <w:r w:rsidRPr="00435638">
        <w:rPr>
          <w:rFonts w:ascii="Arial" w:eastAsia="Times New Roman" w:hAnsi="Arial" w:cs="Arial"/>
          <w:color w:val="333333"/>
          <w:sz w:val="18"/>
          <w:szCs w:val="18"/>
          <w:lang w:eastAsia="ru-RU"/>
        </w:rPr>
        <w:t xml:space="preserve"> и в Международных пактах о правах человека</w:t>
      </w:r>
      <w:hyperlink r:id="rId8" w:anchor="a3" w:history="1">
        <w:r w:rsidRPr="00435638">
          <w:rPr>
            <w:rFonts w:ascii="Arial" w:eastAsia="Times New Roman" w:hAnsi="Arial" w:cs="Arial"/>
            <w:color w:val="333333"/>
            <w:sz w:val="18"/>
            <w:szCs w:val="18"/>
            <w:u w:val="single"/>
            <w:vertAlign w:val="superscript"/>
            <w:lang w:eastAsia="ru-RU"/>
          </w:rPr>
          <w:t>3</w:t>
        </w:r>
      </w:hyperlink>
      <w:r w:rsidRPr="00435638">
        <w:rPr>
          <w:rFonts w:ascii="Arial" w:eastAsia="Times New Roman" w:hAnsi="Arial" w:cs="Arial"/>
          <w:color w:val="333333"/>
          <w:sz w:val="18"/>
          <w:szCs w:val="18"/>
          <w:lang w:eastAsia="ru-RU"/>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напоминая</w:t>
      </w:r>
      <w:r w:rsidRPr="00435638">
        <w:rPr>
          <w:rFonts w:ascii="Arial" w:eastAsia="Times New Roman" w:hAnsi="Arial" w:cs="Arial"/>
          <w:color w:val="333333"/>
          <w:sz w:val="18"/>
          <w:szCs w:val="18"/>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убежденные</w:t>
      </w:r>
      <w:r w:rsidRPr="00435638">
        <w:rPr>
          <w:rFonts w:ascii="Arial" w:eastAsia="Times New Roman" w:hAnsi="Arial" w:cs="Arial"/>
          <w:color w:val="333333"/>
          <w:sz w:val="18"/>
          <w:szCs w:val="1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признавая</w:t>
      </w:r>
      <w:r w:rsidRPr="00435638">
        <w:rPr>
          <w:rFonts w:ascii="Arial" w:eastAsia="Times New Roman" w:hAnsi="Arial" w:cs="Arial"/>
          <w:color w:val="333333"/>
          <w:sz w:val="18"/>
          <w:szCs w:val="18"/>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считая</w:t>
      </w:r>
      <w:r w:rsidRPr="00435638">
        <w:rPr>
          <w:rFonts w:ascii="Arial" w:eastAsia="Times New Roman" w:hAnsi="Arial" w:cs="Arial"/>
          <w:color w:val="333333"/>
          <w:sz w:val="18"/>
          <w:szCs w:val="18"/>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принимая во внимание</w:t>
      </w:r>
      <w:r w:rsidRPr="00435638">
        <w:rPr>
          <w:rFonts w:ascii="Arial" w:eastAsia="Times New Roman" w:hAnsi="Arial" w:cs="Arial"/>
          <w:color w:val="333333"/>
          <w:sz w:val="18"/>
          <w:szCs w:val="18"/>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435638">
          <w:rPr>
            <w:rFonts w:ascii="Arial" w:eastAsia="Times New Roman" w:hAnsi="Arial" w:cs="Arial"/>
            <w:color w:val="333333"/>
            <w:sz w:val="18"/>
            <w:szCs w:val="18"/>
            <w:u w:val="single"/>
            <w:vertAlign w:val="superscript"/>
            <w:lang w:eastAsia="ru-RU"/>
          </w:rPr>
          <w:t>4</w:t>
        </w:r>
      </w:hyperlink>
      <w:r w:rsidRPr="00435638">
        <w:rPr>
          <w:rFonts w:ascii="Arial" w:eastAsia="Times New Roman" w:hAnsi="Arial" w:cs="Arial"/>
          <w:color w:val="333333"/>
          <w:sz w:val="18"/>
          <w:szCs w:val="18"/>
          <w:lang w:eastAsia="ru-RU"/>
        </w:rPr>
        <w:t xml:space="preserve"> года и </w:t>
      </w:r>
      <w:hyperlink r:id="rId10" w:history="1">
        <w:r w:rsidRPr="00435638">
          <w:rPr>
            <w:rFonts w:ascii="Arial" w:eastAsia="Times New Roman" w:hAnsi="Arial" w:cs="Arial"/>
            <w:color w:val="333333"/>
            <w:sz w:val="18"/>
            <w:szCs w:val="18"/>
            <w:u w:val="single"/>
            <w:lang w:eastAsia="ru-RU"/>
          </w:rPr>
          <w:t>Декларации прав ребенка</w:t>
        </w:r>
      </w:hyperlink>
      <w:r w:rsidRPr="00435638">
        <w:rPr>
          <w:rFonts w:ascii="Arial" w:eastAsia="Times New Roman" w:hAnsi="Arial" w:cs="Arial"/>
          <w:color w:val="333333"/>
          <w:sz w:val="18"/>
          <w:szCs w:val="18"/>
          <w:lang w:eastAsia="ru-RU"/>
        </w:rPr>
        <w:t>, принятой Генеральной Ассамблеей 20 ноября 1959 года</w:t>
      </w:r>
      <w:hyperlink r:id="rId11" w:anchor="a1" w:history="1">
        <w:r w:rsidRPr="00435638">
          <w:rPr>
            <w:rFonts w:ascii="Arial" w:eastAsia="Times New Roman" w:hAnsi="Arial" w:cs="Arial"/>
            <w:color w:val="333333"/>
            <w:sz w:val="18"/>
            <w:szCs w:val="18"/>
            <w:u w:val="single"/>
            <w:vertAlign w:val="superscript"/>
            <w:lang w:eastAsia="ru-RU"/>
          </w:rPr>
          <w:t>1</w:t>
        </w:r>
      </w:hyperlink>
      <w:r w:rsidRPr="00435638">
        <w:rPr>
          <w:rFonts w:ascii="Arial" w:eastAsia="Times New Roman" w:hAnsi="Arial" w:cs="Arial"/>
          <w:color w:val="333333"/>
          <w:sz w:val="18"/>
          <w:szCs w:val="18"/>
          <w:lang w:eastAsia="ru-RU"/>
        </w:rPr>
        <w:t xml:space="preserve">, и признана во Всеобщей декларации прав человека, в </w:t>
      </w:r>
      <w:hyperlink r:id="rId12" w:history="1">
        <w:r w:rsidRPr="00435638">
          <w:rPr>
            <w:rFonts w:ascii="Arial" w:eastAsia="Times New Roman" w:hAnsi="Arial" w:cs="Arial"/>
            <w:color w:val="333333"/>
            <w:sz w:val="18"/>
            <w:szCs w:val="18"/>
            <w:u w:val="single"/>
            <w:lang w:eastAsia="ru-RU"/>
          </w:rPr>
          <w:t>Международном пакте о гражданских и политических правах</w:t>
        </w:r>
      </w:hyperlink>
      <w:r w:rsidRPr="00435638">
        <w:rPr>
          <w:rFonts w:ascii="Arial" w:eastAsia="Times New Roman" w:hAnsi="Arial" w:cs="Arial"/>
          <w:color w:val="333333"/>
          <w:sz w:val="18"/>
          <w:szCs w:val="18"/>
          <w:lang w:eastAsia="ru-RU"/>
        </w:rPr>
        <w:t xml:space="preserve"> (в частности, в статьях 23 и 24)</w:t>
      </w:r>
      <w:hyperlink r:id="rId13" w:anchor="a3" w:history="1">
        <w:r w:rsidRPr="00435638">
          <w:rPr>
            <w:rFonts w:ascii="Arial" w:eastAsia="Times New Roman" w:hAnsi="Arial" w:cs="Arial"/>
            <w:color w:val="333333"/>
            <w:sz w:val="18"/>
            <w:szCs w:val="18"/>
            <w:u w:val="single"/>
            <w:vertAlign w:val="superscript"/>
            <w:lang w:eastAsia="ru-RU"/>
          </w:rPr>
          <w:t>3</w:t>
        </w:r>
      </w:hyperlink>
      <w:r w:rsidRPr="00435638">
        <w:rPr>
          <w:rFonts w:ascii="Arial" w:eastAsia="Times New Roman" w:hAnsi="Arial" w:cs="Arial"/>
          <w:color w:val="333333"/>
          <w:sz w:val="18"/>
          <w:szCs w:val="18"/>
          <w:lang w:eastAsia="ru-RU"/>
        </w:rPr>
        <w:t xml:space="preserve">, в </w:t>
      </w:r>
      <w:hyperlink r:id="rId14" w:history="1">
        <w:r w:rsidRPr="00435638">
          <w:rPr>
            <w:rFonts w:ascii="Arial" w:eastAsia="Times New Roman" w:hAnsi="Arial" w:cs="Arial"/>
            <w:color w:val="333333"/>
            <w:sz w:val="18"/>
            <w:szCs w:val="18"/>
            <w:u w:val="single"/>
            <w:lang w:eastAsia="ru-RU"/>
          </w:rPr>
          <w:t>Международном пакте об экономических, социальных и культурных правах</w:t>
        </w:r>
      </w:hyperlink>
      <w:r w:rsidRPr="00435638">
        <w:rPr>
          <w:rFonts w:ascii="Arial" w:eastAsia="Times New Roman" w:hAnsi="Arial" w:cs="Arial"/>
          <w:color w:val="333333"/>
          <w:sz w:val="18"/>
          <w:szCs w:val="18"/>
          <w:lang w:eastAsia="ru-RU"/>
        </w:rPr>
        <w:t xml:space="preserve"> (в частности, в статье 10)</w:t>
      </w:r>
      <w:hyperlink r:id="rId15" w:anchor="a3" w:history="1">
        <w:r w:rsidRPr="00435638">
          <w:rPr>
            <w:rFonts w:ascii="Arial" w:eastAsia="Times New Roman" w:hAnsi="Arial" w:cs="Arial"/>
            <w:color w:val="333333"/>
            <w:sz w:val="18"/>
            <w:szCs w:val="18"/>
            <w:u w:val="single"/>
            <w:vertAlign w:val="superscript"/>
            <w:lang w:eastAsia="ru-RU"/>
          </w:rPr>
          <w:t>3</w:t>
        </w:r>
      </w:hyperlink>
      <w:r w:rsidRPr="00435638">
        <w:rPr>
          <w:rFonts w:ascii="Arial" w:eastAsia="Times New Roman" w:hAnsi="Arial" w:cs="Arial"/>
          <w:color w:val="333333"/>
          <w:sz w:val="18"/>
          <w:szCs w:val="18"/>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принимая во внимание</w:t>
      </w:r>
      <w:r w:rsidRPr="00435638">
        <w:rPr>
          <w:rFonts w:ascii="Arial" w:eastAsia="Times New Roman" w:hAnsi="Arial" w:cs="Arial"/>
          <w:color w:val="333333"/>
          <w:sz w:val="18"/>
          <w:szCs w:val="1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435638">
          <w:rPr>
            <w:rFonts w:ascii="Arial" w:eastAsia="Times New Roman" w:hAnsi="Arial" w:cs="Arial"/>
            <w:color w:val="333333"/>
            <w:sz w:val="18"/>
            <w:szCs w:val="18"/>
            <w:u w:val="single"/>
            <w:vertAlign w:val="superscript"/>
            <w:lang w:eastAsia="ru-RU"/>
          </w:rPr>
          <w:t>5</w:t>
        </w:r>
      </w:hyperlink>
      <w:r w:rsidRPr="00435638">
        <w:rPr>
          <w:rFonts w:ascii="Arial" w:eastAsia="Times New Roman" w:hAnsi="Arial" w:cs="Arial"/>
          <w:color w:val="333333"/>
          <w:sz w:val="18"/>
          <w:szCs w:val="18"/>
          <w:lang w:eastAsia="ru-RU"/>
        </w:rPr>
        <w:t xml:space="preserve">,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ссылаясь</w:t>
      </w:r>
      <w:r w:rsidRPr="00435638">
        <w:rPr>
          <w:rFonts w:ascii="Arial" w:eastAsia="Times New Roman" w:hAnsi="Arial" w:cs="Arial"/>
          <w:color w:val="333333"/>
          <w:sz w:val="18"/>
          <w:szCs w:val="18"/>
          <w:lang w:eastAsia="ru-RU"/>
        </w:rPr>
        <w:t xml:space="preserve"> на положения </w:t>
      </w:r>
      <w:hyperlink r:id="rId17" w:history="1">
        <w:r w:rsidRPr="00435638">
          <w:rPr>
            <w:rFonts w:ascii="Arial" w:eastAsia="Times New Roman" w:hAnsi="Arial" w:cs="Arial"/>
            <w:color w:val="333333"/>
            <w:sz w:val="18"/>
            <w:szCs w:val="18"/>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435638">
          <w:rPr>
            <w:rFonts w:ascii="Arial" w:eastAsia="Times New Roman" w:hAnsi="Arial" w:cs="Arial"/>
            <w:color w:val="333333"/>
            <w:sz w:val="18"/>
            <w:szCs w:val="18"/>
            <w:u w:val="single"/>
            <w:vertAlign w:val="superscript"/>
            <w:lang w:eastAsia="ru-RU"/>
          </w:rPr>
          <w:t>6</w:t>
        </w:r>
      </w:hyperlink>
      <w:r w:rsidRPr="00435638">
        <w:rPr>
          <w:rFonts w:ascii="Arial" w:eastAsia="Times New Roman" w:hAnsi="Arial" w:cs="Arial"/>
          <w:color w:val="333333"/>
          <w:sz w:val="18"/>
          <w:szCs w:val="18"/>
          <w:lang w:eastAsia="ru-RU"/>
        </w:rPr>
        <w:t xml:space="preserve">, </w:t>
      </w:r>
      <w:hyperlink r:id="rId19" w:history="1">
        <w:r w:rsidRPr="00435638">
          <w:rPr>
            <w:rFonts w:ascii="Arial" w:eastAsia="Times New Roman" w:hAnsi="Arial" w:cs="Arial"/>
            <w:color w:val="333333"/>
            <w:sz w:val="18"/>
            <w:szCs w:val="18"/>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435638">
        <w:rPr>
          <w:rFonts w:ascii="Arial" w:eastAsia="Times New Roman" w:hAnsi="Arial" w:cs="Arial"/>
          <w:color w:val="333333"/>
          <w:sz w:val="18"/>
          <w:szCs w:val="18"/>
          <w:lang w:eastAsia="ru-RU"/>
        </w:rPr>
        <w:t xml:space="preserve"> («Пекинские правила»)</w:t>
      </w:r>
      <w:hyperlink r:id="rId20" w:anchor="a7" w:history="1">
        <w:r w:rsidRPr="00435638">
          <w:rPr>
            <w:rFonts w:ascii="Arial" w:eastAsia="Times New Roman" w:hAnsi="Arial" w:cs="Arial"/>
            <w:color w:val="333333"/>
            <w:sz w:val="18"/>
            <w:szCs w:val="18"/>
            <w:u w:val="single"/>
            <w:vertAlign w:val="superscript"/>
            <w:lang w:eastAsia="ru-RU"/>
          </w:rPr>
          <w:t>7</w:t>
        </w:r>
      </w:hyperlink>
      <w:r w:rsidRPr="00435638">
        <w:rPr>
          <w:rFonts w:ascii="Arial" w:eastAsia="Times New Roman" w:hAnsi="Arial" w:cs="Arial"/>
          <w:color w:val="333333"/>
          <w:sz w:val="18"/>
          <w:szCs w:val="18"/>
          <w:lang w:eastAsia="ru-RU"/>
        </w:rPr>
        <w:t xml:space="preserve"> и </w:t>
      </w:r>
      <w:hyperlink r:id="rId21" w:history="1">
        <w:r w:rsidRPr="00435638">
          <w:rPr>
            <w:rFonts w:ascii="Arial" w:eastAsia="Times New Roman" w:hAnsi="Arial" w:cs="Arial"/>
            <w:color w:val="333333"/>
            <w:sz w:val="18"/>
            <w:szCs w:val="18"/>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435638">
          <w:rPr>
            <w:rFonts w:ascii="Arial" w:eastAsia="Times New Roman" w:hAnsi="Arial" w:cs="Arial"/>
            <w:color w:val="333333"/>
            <w:sz w:val="18"/>
            <w:szCs w:val="18"/>
            <w:u w:val="single"/>
            <w:vertAlign w:val="superscript"/>
            <w:lang w:eastAsia="ru-RU"/>
          </w:rPr>
          <w:t>8</w:t>
        </w:r>
      </w:hyperlink>
      <w:r w:rsidRPr="00435638">
        <w:rPr>
          <w:rFonts w:ascii="Arial" w:eastAsia="Times New Roman" w:hAnsi="Arial" w:cs="Arial"/>
          <w:color w:val="333333"/>
          <w:sz w:val="18"/>
          <w:szCs w:val="18"/>
          <w:lang w:eastAsia="ru-RU"/>
        </w:rPr>
        <w:t>,</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признавая</w:t>
      </w:r>
      <w:r w:rsidRPr="00435638">
        <w:rPr>
          <w:rFonts w:ascii="Arial" w:eastAsia="Times New Roman" w:hAnsi="Arial" w:cs="Arial"/>
          <w:color w:val="333333"/>
          <w:sz w:val="18"/>
          <w:szCs w:val="18"/>
          <w:lang w:eastAsia="ru-RU"/>
        </w:rPr>
        <w:t xml:space="preserve">, что во всех странах мира есть дети, живущие в исключительно трудных условиях, и что такие дети нуждаются в особом внимании,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учитывая должным образом</w:t>
      </w:r>
      <w:r w:rsidRPr="00435638">
        <w:rPr>
          <w:rFonts w:ascii="Arial" w:eastAsia="Times New Roman" w:hAnsi="Arial" w:cs="Arial"/>
          <w:color w:val="333333"/>
          <w:sz w:val="18"/>
          <w:szCs w:val="18"/>
          <w:lang w:eastAsia="ru-RU"/>
        </w:rPr>
        <w:t xml:space="preserve"> важность традиций и культурных ценностей каждого народа для защиты и гармоничного развития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lastRenderedPageBreak/>
        <w:t>признавая</w:t>
      </w:r>
      <w:r w:rsidRPr="00435638">
        <w:rPr>
          <w:rFonts w:ascii="Arial" w:eastAsia="Times New Roman" w:hAnsi="Arial" w:cs="Arial"/>
          <w:color w:val="333333"/>
          <w:sz w:val="18"/>
          <w:szCs w:val="18"/>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согласились</w:t>
      </w:r>
      <w:r w:rsidRPr="00435638">
        <w:rPr>
          <w:rFonts w:ascii="Arial" w:eastAsia="Times New Roman" w:hAnsi="Arial" w:cs="Arial"/>
          <w:color w:val="333333"/>
          <w:sz w:val="18"/>
          <w:szCs w:val="18"/>
          <w:lang w:eastAsia="ru-RU"/>
        </w:rPr>
        <w:t xml:space="preserve"> о нижеследующем: </w:t>
      </w:r>
    </w:p>
    <w:p w:rsidR="00435638" w:rsidRPr="00435638" w:rsidRDefault="00435638" w:rsidP="00435638">
      <w:pPr>
        <w:pBdr>
          <w:bottom w:val="dotted" w:sz="6" w:space="2" w:color="074BB0"/>
        </w:pBdr>
        <w:shd w:val="clear" w:color="auto" w:fill="F6F6F7"/>
        <w:spacing w:before="480" w:after="120" w:line="240" w:lineRule="auto"/>
        <w:outlineLvl w:val="3"/>
        <w:rPr>
          <w:rFonts w:ascii="Arial" w:eastAsia="Times New Roman" w:hAnsi="Arial" w:cs="Arial"/>
          <w:color w:val="000000"/>
          <w:lang w:eastAsia="ru-RU"/>
        </w:rPr>
      </w:pPr>
      <w:r w:rsidRPr="00435638">
        <w:rPr>
          <w:rFonts w:ascii="Arial" w:eastAsia="Times New Roman" w:hAnsi="Arial" w:cs="Arial"/>
          <w:color w:val="000000"/>
          <w:lang w:eastAsia="ru-RU"/>
        </w:rPr>
        <w:t>Часть I</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3</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4</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5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6</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признают, что каждый ребенок имеет неотъемлемое право на жизнь.</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lastRenderedPageBreak/>
        <w:t>2. Государства-участники обеспечивают в максимально возможной степени выживание и здоровое развитие ребенка.</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7</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8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10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lastRenderedPageBreak/>
        <w:t xml:space="preserve">Статья 11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принимают меры для борьбы с незаконным перемещением и невозвращением детей из-за границы.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12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13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для уважения прав и репутации других лиц; или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для охраны государственной безопасности или общественного порядка (ordre public), или здоровья или нравственности населения.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14</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уважают право ребенка на свободу мысли, совести и религии.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15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право ребенка на свободу ассоциации и свободу мирных собраний.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16</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Ребенок имеет право на защиту закона от такого вмешательства или посягательства.</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lastRenderedPageBreak/>
        <w:t>Статья 17</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поощряют выпуск и распространение детской литературы;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e</w:t>
      </w:r>
      <w:r w:rsidRPr="00435638">
        <w:rPr>
          <w:rFonts w:ascii="Arial" w:eastAsia="Times New Roman" w:hAnsi="Arial" w:cs="Arial"/>
          <w:color w:val="333333"/>
          <w:sz w:val="18"/>
          <w:szCs w:val="1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18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19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20</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Государства-участники в соответствии со своими национальными законами обеспечивают замену ухода за таким ребенком.</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w:t>
      </w:r>
      <w:r w:rsidRPr="00435638">
        <w:rPr>
          <w:rFonts w:ascii="Arial" w:eastAsia="Times New Roman" w:hAnsi="Arial" w:cs="Arial"/>
          <w:color w:val="333333"/>
          <w:sz w:val="18"/>
          <w:szCs w:val="18"/>
          <w:lang w:eastAsia="ru-RU"/>
        </w:rPr>
        <w:lastRenderedPageBreak/>
        <w:t>преемственности воспитания ребенка и его этническое происхождение, религиозную и культурную принадлежность и родной язык.</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e</w:t>
      </w:r>
      <w:r w:rsidRPr="00435638">
        <w:rPr>
          <w:rFonts w:ascii="Arial" w:eastAsia="Times New Roman" w:hAnsi="Arial" w:cs="Arial"/>
          <w:color w:val="333333"/>
          <w:sz w:val="18"/>
          <w:szCs w:val="18"/>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22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23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w:t>
      </w:r>
      <w:r w:rsidRPr="00435638">
        <w:rPr>
          <w:rFonts w:ascii="Arial" w:eastAsia="Times New Roman" w:hAnsi="Arial" w:cs="Arial"/>
          <w:color w:val="333333"/>
          <w:sz w:val="18"/>
          <w:szCs w:val="18"/>
          <w:lang w:eastAsia="ru-RU"/>
        </w:rPr>
        <w:lastRenderedPageBreak/>
        <w:t>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24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Государства-участники добиваются полного осуществления данного права и, в частности, принимают необходимые меры для:</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снижения уровней смертности младенцев и детской смертности;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предоставления матерям надлежащих услуг по охране здоровья в дородовой и послеродовой периоды;</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e</w:t>
      </w:r>
      <w:r w:rsidRPr="00435638">
        <w:rPr>
          <w:rFonts w:ascii="Arial" w:eastAsia="Times New Roman" w:hAnsi="Arial" w:cs="Arial"/>
          <w:color w:val="333333"/>
          <w:sz w:val="18"/>
          <w:szCs w:val="18"/>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f</w:t>
      </w:r>
      <w:r w:rsidRPr="00435638">
        <w:rPr>
          <w:rFonts w:ascii="Arial" w:eastAsia="Times New Roman" w:hAnsi="Arial" w:cs="Arial"/>
          <w:color w:val="333333"/>
          <w:sz w:val="18"/>
          <w:szCs w:val="18"/>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25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26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27</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lastRenderedPageBreak/>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28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вводят бесплатное и обязательное начальное образование;</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e</w:t>
      </w:r>
      <w:r w:rsidRPr="00435638">
        <w:rPr>
          <w:rFonts w:ascii="Arial" w:eastAsia="Times New Roman" w:hAnsi="Arial" w:cs="Arial"/>
          <w:color w:val="333333"/>
          <w:sz w:val="18"/>
          <w:szCs w:val="18"/>
          <w:lang w:eastAsia="ru-RU"/>
        </w:rPr>
        <w:t xml:space="preserve">) принимают меры по содействию регулярному посещению школ и снижению числа учащихся, покинувших школу.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29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соглашаются в том, что образование ребенка должно быть направлено на: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развитие личности, талантов и умственных и физических способностей ребенка в их самом полном объеме;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lastRenderedPageBreak/>
        <w:t>d</w:t>
      </w:r>
      <w:r w:rsidRPr="00435638">
        <w:rPr>
          <w:rFonts w:ascii="Arial" w:eastAsia="Times New Roman" w:hAnsi="Arial" w:cs="Arial"/>
          <w:color w:val="333333"/>
          <w:sz w:val="18"/>
          <w:szCs w:val="18"/>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e</w:t>
      </w:r>
      <w:r w:rsidRPr="00435638">
        <w:rPr>
          <w:rFonts w:ascii="Arial" w:eastAsia="Times New Roman" w:hAnsi="Arial" w:cs="Arial"/>
          <w:color w:val="333333"/>
          <w:sz w:val="18"/>
          <w:szCs w:val="18"/>
          <w:lang w:eastAsia="ru-RU"/>
        </w:rPr>
        <w:t xml:space="preserve">) воспитание уважения к окружающей природе.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30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32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устанавливают минимальный возраст или минимальные возрасты для приема на работу;</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определяют необходимые требования о продолжительности рабочего дня и условиях труда;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33</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34</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склонения или принуждения ребенка к любой незаконной сексуальной деятельности;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lastRenderedPageBreak/>
        <w:t>b</w:t>
      </w:r>
      <w:r w:rsidRPr="00435638">
        <w:rPr>
          <w:rFonts w:ascii="Arial" w:eastAsia="Times New Roman" w:hAnsi="Arial" w:cs="Arial"/>
          <w:color w:val="333333"/>
          <w:sz w:val="18"/>
          <w:szCs w:val="18"/>
          <w:lang w:eastAsia="ru-RU"/>
        </w:rPr>
        <w:t xml:space="preserve">) использования в целях эксплуатации детей в проституции или в другой незаконной сексуальной практике;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использования в целях эксплуатации детей в порнографии и порнографических материалах.</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35</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36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37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Государства-участники обеспечивают, чтобы:</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38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39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r w:rsidRPr="00435638">
        <w:rPr>
          <w:rFonts w:ascii="Arial" w:eastAsia="Times New Roman" w:hAnsi="Arial" w:cs="Arial"/>
          <w:color w:val="333333"/>
          <w:sz w:val="18"/>
          <w:szCs w:val="18"/>
          <w:lang w:eastAsia="ru-RU"/>
        </w:rPr>
        <w:lastRenderedPageBreak/>
        <w:t xml:space="preserve">реинтеграция должны осуществляться в условиях, обеспечивающих здоровье, самоуважение и достоинство ребенка.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40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i) презумпция невиновности, пока его вина не будет доказана согласно закону;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vi) бесплатная помощь переводчика, если ребенок не понимает используемого языка или не говорит на нем;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vii) полное уважение его личной жизни на всех стадиях разбирательства.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lastRenderedPageBreak/>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xml:space="preserve">) в законе государства-участника; или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в нормах международного права, действующих в отношении данного государства. </w:t>
      </w:r>
    </w:p>
    <w:p w:rsidR="00435638" w:rsidRPr="00435638" w:rsidRDefault="00435638" w:rsidP="00435638">
      <w:pPr>
        <w:pBdr>
          <w:bottom w:val="dotted" w:sz="6" w:space="2" w:color="074BB0"/>
        </w:pBdr>
        <w:shd w:val="clear" w:color="auto" w:fill="F6F6F7"/>
        <w:spacing w:before="480" w:after="120" w:line="240" w:lineRule="auto"/>
        <w:outlineLvl w:val="3"/>
        <w:rPr>
          <w:rFonts w:ascii="Arial" w:eastAsia="Times New Roman" w:hAnsi="Arial" w:cs="Arial"/>
          <w:color w:val="000000"/>
          <w:lang w:eastAsia="ru-RU"/>
        </w:rPr>
      </w:pPr>
      <w:r w:rsidRPr="00435638">
        <w:rPr>
          <w:rFonts w:ascii="Arial" w:eastAsia="Times New Roman" w:hAnsi="Arial" w:cs="Arial"/>
          <w:color w:val="000000"/>
          <w:lang w:eastAsia="ru-RU"/>
        </w:rPr>
        <w:t xml:space="preserve">Часть II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42</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43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8. Комитет устанавливает свои собственные правила процедуры.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9. Комитет избирает своих должностных лиц на двухлетний срок.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lastRenderedPageBreak/>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44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в течение двух лет после вступления Конвенции в силу для соответствующего государства-участника;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впоследствии через каждые пять лет.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настоящей статьи, ранее изложенную основную информацию.</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6. Государства-участники обеспечивают широкую гласность своих докладов в своих собственных странах.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45</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a</w:t>
      </w:r>
      <w:r w:rsidRPr="00435638">
        <w:rPr>
          <w:rFonts w:ascii="Arial" w:eastAsia="Times New Roman" w:hAnsi="Arial" w:cs="Arial"/>
          <w:color w:val="333333"/>
          <w:sz w:val="18"/>
          <w:szCs w:val="1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b</w:t>
      </w:r>
      <w:r w:rsidRPr="00435638">
        <w:rPr>
          <w:rFonts w:ascii="Arial" w:eastAsia="Times New Roman" w:hAnsi="Arial" w:cs="Arial"/>
          <w:color w:val="333333"/>
          <w:sz w:val="18"/>
          <w:szCs w:val="18"/>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c</w:t>
      </w:r>
      <w:r w:rsidRPr="00435638">
        <w:rPr>
          <w:rFonts w:ascii="Arial" w:eastAsia="Times New Roman" w:hAnsi="Arial" w:cs="Arial"/>
          <w:color w:val="333333"/>
          <w:sz w:val="18"/>
          <w:szCs w:val="18"/>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i/>
          <w:iCs/>
          <w:color w:val="333333"/>
          <w:sz w:val="18"/>
          <w:lang w:eastAsia="ru-RU"/>
        </w:rPr>
        <w:t>d</w:t>
      </w:r>
      <w:r w:rsidRPr="00435638">
        <w:rPr>
          <w:rFonts w:ascii="Arial" w:eastAsia="Times New Roman" w:hAnsi="Arial" w:cs="Arial"/>
          <w:color w:val="333333"/>
          <w:sz w:val="18"/>
          <w:szCs w:val="1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435638" w:rsidRPr="00435638" w:rsidRDefault="00435638" w:rsidP="00435638">
      <w:pPr>
        <w:pBdr>
          <w:bottom w:val="dotted" w:sz="6" w:space="2" w:color="074BB0"/>
        </w:pBdr>
        <w:shd w:val="clear" w:color="auto" w:fill="F6F6F7"/>
        <w:spacing w:before="480" w:after="120" w:line="240" w:lineRule="auto"/>
        <w:outlineLvl w:val="3"/>
        <w:rPr>
          <w:rFonts w:ascii="Arial" w:eastAsia="Times New Roman" w:hAnsi="Arial" w:cs="Arial"/>
          <w:color w:val="000000"/>
          <w:lang w:eastAsia="ru-RU"/>
        </w:rPr>
      </w:pPr>
      <w:r w:rsidRPr="00435638">
        <w:rPr>
          <w:rFonts w:ascii="Arial" w:eastAsia="Times New Roman" w:hAnsi="Arial" w:cs="Arial"/>
          <w:color w:val="000000"/>
          <w:lang w:eastAsia="ru-RU"/>
        </w:rPr>
        <w:lastRenderedPageBreak/>
        <w:t>Часть III</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46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Настоящая Конвенция открыта для подписания ее всеми государствами.</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47</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48</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49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50</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51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2. Оговорка, не совместимая с целями и задачами настоящей Конвенции, не допускается.</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52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lastRenderedPageBreak/>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 xml:space="preserve">Статья 53 </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Генеральный секретарь Организации Объединенных Наций назначается депозитарием настоящей конвенции. </w:t>
      </w:r>
    </w:p>
    <w:p w:rsidR="00435638" w:rsidRPr="00435638" w:rsidRDefault="00435638" w:rsidP="00435638">
      <w:pPr>
        <w:shd w:val="clear" w:color="auto" w:fill="FFFFFF"/>
        <w:spacing w:before="100" w:beforeAutospacing="1" w:after="100" w:afterAutospacing="1" w:line="240" w:lineRule="auto"/>
        <w:outlineLvl w:val="4"/>
        <w:rPr>
          <w:rFonts w:ascii="Arial" w:eastAsia="Times New Roman" w:hAnsi="Arial" w:cs="Arial"/>
          <w:b/>
          <w:bCs/>
          <w:color w:val="333333"/>
          <w:sz w:val="20"/>
          <w:szCs w:val="20"/>
          <w:lang w:eastAsia="ru-RU"/>
        </w:rPr>
      </w:pPr>
      <w:r w:rsidRPr="00435638">
        <w:rPr>
          <w:rFonts w:ascii="Arial" w:eastAsia="Times New Roman" w:hAnsi="Arial" w:cs="Arial"/>
          <w:b/>
          <w:bCs/>
          <w:color w:val="333333"/>
          <w:sz w:val="20"/>
          <w:szCs w:val="20"/>
          <w:lang w:eastAsia="ru-RU"/>
        </w:rPr>
        <w:t>Статья 54</w:t>
      </w:r>
    </w:p>
    <w:p w:rsidR="00435638" w:rsidRPr="00435638" w:rsidRDefault="00435638" w:rsidP="00435638">
      <w:pPr>
        <w:shd w:val="clear" w:color="auto" w:fill="FFFFFF"/>
        <w:spacing w:before="100" w:beforeAutospacing="1" w:after="100" w:afterAutospacing="1" w:line="240" w:lineRule="auto"/>
        <w:jc w:val="both"/>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435638" w:rsidRPr="00435638" w:rsidRDefault="00435638" w:rsidP="00435638">
      <w:pPr>
        <w:shd w:val="clear" w:color="auto" w:fill="FFFFFF"/>
        <w:spacing w:after="0" w:line="240" w:lineRule="auto"/>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pict>
          <v:rect id="_x0000_i1025" style="width:0;height:.75pt" o:hralign="center" o:hrstd="t" o:hrnoshade="t" o:hr="t" fillcolor="#a0a0a0" stroked="f"/>
        </w:pic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0" w:name="a1"/>
      <w:bookmarkEnd w:id="0"/>
      <w:r w:rsidRPr="00435638">
        <w:rPr>
          <w:rFonts w:ascii="Arial" w:eastAsia="Times New Roman" w:hAnsi="Arial" w:cs="Arial"/>
          <w:color w:val="7C7C7C"/>
          <w:sz w:val="18"/>
          <w:szCs w:val="18"/>
          <w:vertAlign w:val="superscript"/>
          <w:lang w:eastAsia="ru-RU"/>
        </w:rPr>
        <w:t>1</w:t>
      </w:r>
      <w:r w:rsidRPr="00435638">
        <w:rPr>
          <w:rFonts w:ascii="Arial" w:eastAsia="Times New Roman" w:hAnsi="Arial" w:cs="Arial"/>
          <w:color w:val="7C7C7C"/>
          <w:sz w:val="18"/>
          <w:szCs w:val="18"/>
          <w:lang w:eastAsia="ru-RU"/>
        </w:rPr>
        <w:t xml:space="preserve"> </w:t>
      </w:r>
      <w:hyperlink r:id="rId23" w:history="1">
        <w:r w:rsidRPr="00435638">
          <w:rPr>
            <w:rFonts w:ascii="Arial" w:eastAsia="Times New Roman" w:hAnsi="Arial" w:cs="Arial"/>
            <w:color w:val="333333"/>
            <w:sz w:val="18"/>
            <w:szCs w:val="18"/>
            <w:u w:val="single"/>
            <w:lang w:eastAsia="ru-RU"/>
          </w:rPr>
          <w:t>Резолюция 1386 (XIV)</w:t>
        </w:r>
      </w:hyperlink>
      <w:r w:rsidRPr="00435638">
        <w:rPr>
          <w:rFonts w:ascii="Arial" w:eastAsia="Times New Roman" w:hAnsi="Arial" w:cs="Arial"/>
          <w:color w:val="7C7C7C"/>
          <w:sz w:val="18"/>
          <w:szCs w:val="18"/>
          <w:lang w:eastAsia="ru-RU"/>
        </w:rPr>
        <w:t>.</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1" w:name="a2"/>
      <w:bookmarkEnd w:id="1"/>
      <w:r w:rsidRPr="00435638">
        <w:rPr>
          <w:rFonts w:ascii="Arial" w:eastAsia="Times New Roman" w:hAnsi="Arial" w:cs="Arial"/>
          <w:color w:val="7C7C7C"/>
          <w:sz w:val="18"/>
          <w:szCs w:val="18"/>
          <w:vertAlign w:val="superscript"/>
          <w:lang w:eastAsia="ru-RU"/>
        </w:rPr>
        <w:t>2</w:t>
      </w:r>
      <w:r w:rsidRPr="00435638">
        <w:rPr>
          <w:rFonts w:ascii="Arial" w:eastAsia="Times New Roman" w:hAnsi="Arial" w:cs="Arial"/>
          <w:color w:val="7C7C7C"/>
          <w:sz w:val="18"/>
          <w:szCs w:val="18"/>
          <w:lang w:eastAsia="ru-RU"/>
        </w:rPr>
        <w:t xml:space="preserve"> </w:t>
      </w:r>
      <w:hyperlink r:id="rId24" w:history="1">
        <w:r w:rsidRPr="00435638">
          <w:rPr>
            <w:rFonts w:ascii="Arial" w:eastAsia="Times New Roman" w:hAnsi="Arial" w:cs="Arial"/>
            <w:color w:val="333333"/>
            <w:sz w:val="18"/>
            <w:szCs w:val="18"/>
            <w:u w:val="single"/>
            <w:lang w:eastAsia="ru-RU"/>
          </w:rPr>
          <w:t>Резолюция 217 А (III)</w:t>
        </w:r>
      </w:hyperlink>
      <w:r w:rsidRPr="00435638">
        <w:rPr>
          <w:rFonts w:ascii="Arial" w:eastAsia="Times New Roman" w:hAnsi="Arial" w:cs="Arial"/>
          <w:color w:val="7C7C7C"/>
          <w:sz w:val="18"/>
          <w:szCs w:val="18"/>
          <w:lang w:eastAsia="ru-RU"/>
        </w:rPr>
        <w:t>.</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2" w:name="a3"/>
      <w:bookmarkEnd w:id="2"/>
      <w:r w:rsidRPr="00435638">
        <w:rPr>
          <w:rFonts w:ascii="Arial" w:eastAsia="Times New Roman" w:hAnsi="Arial" w:cs="Arial"/>
          <w:color w:val="7C7C7C"/>
          <w:sz w:val="18"/>
          <w:szCs w:val="18"/>
          <w:vertAlign w:val="superscript"/>
          <w:lang w:eastAsia="ru-RU"/>
        </w:rPr>
        <w:t>3</w:t>
      </w:r>
      <w:r w:rsidRPr="00435638">
        <w:rPr>
          <w:rFonts w:ascii="Arial" w:eastAsia="Times New Roman" w:hAnsi="Arial" w:cs="Arial"/>
          <w:color w:val="7C7C7C"/>
          <w:sz w:val="18"/>
          <w:szCs w:val="18"/>
          <w:lang w:eastAsia="ru-RU"/>
        </w:rPr>
        <w:t xml:space="preserve"> См. </w:t>
      </w:r>
      <w:hyperlink r:id="rId25" w:history="1">
        <w:r w:rsidRPr="00435638">
          <w:rPr>
            <w:rFonts w:ascii="Arial" w:eastAsia="Times New Roman" w:hAnsi="Arial" w:cs="Arial"/>
            <w:color w:val="333333"/>
            <w:sz w:val="18"/>
            <w:szCs w:val="18"/>
            <w:u w:val="single"/>
            <w:lang w:eastAsia="ru-RU"/>
          </w:rPr>
          <w:t>резолюцию 2200 А (XXI)</w:t>
        </w:r>
      </w:hyperlink>
      <w:r w:rsidRPr="00435638">
        <w:rPr>
          <w:rFonts w:ascii="Arial" w:eastAsia="Times New Roman" w:hAnsi="Arial" w:cs="Arial"/>
          <w:color w:val="7C7C7C"/>
          <w:sz w:val="18"/>
          <w:szCs w:val="18"/>
          <w:lang w:eastAsia="ru-RU"/>
        </w:rPr>
        <w:t>, приложение.</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val="en-US" w:eastAsia="ru-RU"/>
        </w:rPr>
      </w:pPr>
      <w:bookmarkStart w:id="3" w:name="a4"/>
      <w:bookmarkEnd w:id="3"/>
      <w:r w:rsidRPr="00435638">
        <w:rPr>
          <w:rFonts w:ascii="Arial" w:eastAsia="Times New Roman" w:hAnsi="Arial" w:cs="Arial"/>
          <w:color w:val="7C7C7C"/>
          <w:sz w:val="18"/>
          <w:szCs w:val="18"/>
          <w:vertAlign w:val="superscript"/>
          <w:lang w:val="en-US" w:eastAsia="ru-RU"/>
        </w:rPr>
        <w:t>4</w:t>
      </w:r>
      <w:r w:rsidRPr="00435638">
        <w:rPr>
          <w:rFonts w:ascii="Arial" w:eastAsia="Times New Roman" w:hAnsi="Arial" w:cs="Arial"/>
          <w:color w:val="7C7C7C"/>
          <w:sz w:val="18"/>
          <w:szCs w:val="18"/>
          <w:lang w:val="en-US" w:eastAsia="ru-RU"/>
        </w:rPr>
        <w:t xml:space="preserve"> </w:t>
      </w:r>
      <w:r w:rsidRPr="00435638">
        <w:rPr>
          <w:rFonts w:ascii="Arial" w:eastAsia="Times New Roman" w:hAnsi="Arial" w:cs="Arial"/>
          <w:color w:val="7C7C7C"/>
          <w:sz w:val="18"/>
          <w:szCs w:val="18"/>
          <w:lang w:eastAsia="ru-RU"/>
        </w:rPr>
        <w:t>См</w:t>
      </w:r>
      <w:r w:rsidRPr="00435638">
        <w:rPr>
          <w:rFonts w:ascii="Arial" w:eastAsia="Times New Roman" w:hAnsi="Arial" w:cs="Arial"/>
          <w:color w:val="7C7C7C"/>
          <w:sz w:val="18"/>
          <w:szCs w:val="18"/>
          <w:lang w:val="en-US" w:eastAsia="ru-RU"/>
        </w:rPr>
        <w:t xml:space="preserve">. League of Nations </w:t>
      </w:r>
      <w:r w:rsidRPr="00435638">
        <w:rPr>
          <w:rFonts w:ascii="Arial" w:eastAsia="Times New Roman" w:hAnsi="Arial" w:cs="Arial"/>
          <w:i/>
          <w:iCs/>
          <w:color w:val="7C7C7C"/>
          <w:sz w:val="18"/>
          <w:lang w:val="en-US" w:eastAsia="ru-RU"/>
        </w:rPr>
        <w:t>Official Journal, Special Supplement No. 21</w:t>
      </w:r>
      <w:r w:rsidRPr="00435638">
        <w:rPr>
          <w:rFonts w:ascii="Arial" w:eastAsia="Times New Roman" w:hAnsi="Arial" w:cs="Arial"/>
          <w:color w:val="7C7C7C"/>
          <w:sz w:val="18"/>
          <w:szCs w:val="18"/>
          <w:lang w:val="en-US" w:eastAsia="ru-RU"/>
        </w:rPr>
        <w:t>, October 1924, p. 43.</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4" w:name="a5"/>
      <w:bookmarkEnd w:id="4"/>
      <w:r w:rsidRPr="00435638">
        <w:rPr>
          <w:rFonts w:ascii="Arial" w:eastAsia="Times New Roman" w:hAnsi="Arial" w:cs="Arial"/>
          <w:color w:val="7C7C7C"/>
          <w:sz w:val="18"/>
          <w:szCs w:val="18"/>
          <w:vertAlign w:val="superscript"/>
          <w:lang w:eastAsia="ru-RU"/>
        </w:rPr>
        <w:t>5</w:t>
      </w:r>
      <w:r w:rsidRPr="00435638">
        <w:rPr>
          <w:rFonts w:ascii="Arial" w:eastAsia="Times New Roman" w:hAnsi="Arial" w:cs="Arial"/>
          <w:color w:val="7C7C7C"/>
          <w:sz w:val="18"/>
          <w:szCs w:val="18"/>
          <w:lang w:eastAsia="ru-RU"/>
        </w:rPr>
        <w:t xml:space="preserve"> </w:t>
      </w:r>
      <w:hyperlink r:id="rId26" w:history="1">
        <w:r w:rsidRPr="00435638">
          <w:rPr>
            <w:rFonts w:ascii="Arial" w:eastAsia="Times New Roman" w:hAnsi="Arial" w:cs="Arial"/>
            <w:color w:val="333333"/>
            <w:sz w:val="18"/>
            <w:szCs w:val="18"/>
            <w:u w:val="single"/>
            <w:lang w:eastAsia="ru-RU"/>
          </w:rPr>
          <w:t>Резолюция 1386 (XIV)</w:t>
        </w:r>
      </w:hyperlink>
      <w:r w:rsidRPr="00435638">
        <w:rPr>
          <w:rFonts w:ascii="Arial" w:eastAsia="Times New Roman" w:hAnsi="Arial" w:cs="Arial"/>
          <w:color w:val="7C7C7C"/>
          <w:sz w:val="18"/>
          <w:szCs w:val="18"/>
          <w:lang w:eastAsia="ru-RU"/>
        </w:rPr>
        <w:t>, третий пункт преамбулы.</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5" w:name="a6"/>
      <w:bookmarkEnd w:id="5"/>
      <w:r w:rsidRPr="00435638">
        <w:rPr>
          <w:rFonts w:ascii="Arial" w:eastAsia="Times New Roman" w:hAnsi="Arial" w:cs="Arial"/>
          <w:color w:val="7C7C7C"/>
          <w:sz w:val="18"/>
          <w:szCs w:val="18"/>
          <w:vertAlign w:val="superscript"/>
          <w:lang w:eastAsia="ru-RU"/>
        </w:rPr>
        <w:t>6</w:t>
      </w:r>
      <w:r w:rsidRPr="00435638">
        <w:rPr>
          <w:rFonts w:ascii="Arial" w:eastAsia="Times New Roman" w:hAnsi="Arial" w:cs="Arial"/>
          <w:color w:val="7C7C7C"/>
          <w:sz w:val="18"/>
          <w:szCs w:val="18"/>
          <w:lang w:eastAsia="ru-RU"/>
        </w:rPr>
        <w:t xml:space="preserve"> </w:t>
      </w:r>
      <w:hyperlink r:id="rId27" w:history="1">
        <w:r w:rsidRPr="00435638">
          <w:rPr>
            <w:rFonts w:ascii="Arial" w:eastAsia="Times New Roman" w:hAnsi="Arial" w:cs="Arial"/>
            <w:color w:val="333333"/>
            <w:sz w:val="18"/>
            <w:szCs w:val="18"/>
            <w:u w:val="single"/>
            <w:lang w:eastAsia="ru-RU"/>
          </w:rPr>
          <w:t>Резолюция 41/85</w:t>
        </w:r>
      </w:hyperlink>
      <w:r w:rsidRPr="00435638">
        <w:rPr>
          <w:rFonts w:ascii="Arial" w:eastAsia="Times New Roman" w:hAnsi="Arial" w:cs="Arial"/>
          <w:color w:val="7C7C7C"/>
          <w:sz w:val="18"/>
          <w:szCs w:val="18"/>
          <w:lang w:eastAsia="ru-RU"/>
        </w:rPr>
        <w:t>, приложение</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6" w:name="a7"/>
      <w:bookmarkEnd w:id="6"/>
      <w:r w:rsidRPr="00435638">
        <w:rPr>
          <w:rFonts w:ascii="Arial" w:eastAsia="Times New Roman" w:hAnsi="Arial" w:cs="Arial"/>
          <w:color w:val="7C7C7C"/>
          <w:sz w:val="18"/>
          <w:szCs w:val="18"/>
          <w:vertAlign w:val="superscript"/>
          <w:lang w:eastAsia="ru-RU"/>
        </w:rPr>
        <w:t>7</w:t>
      </w:r>
      <w:r w:rsidRPr="00435638">
        <w:rPr>
          <w:rFonts w:ascii="Arial" w:eastAsia="Times New Roman" w:hAnsi="Arial" w:cs="Arial"/>
          <w:color w:val="7C7C7C"/>
          <w:sz w:val="18"/>
          <w:szCs w:val="18"/>
          <w:lang w:eastAsia="ru-RU"/>
        </w:rPr>
        <w:t xml:space="preserve"> </w:t>
      </w:r>
      <w:hyperlink r:id="rId28" w:history="1">
        <w:r w:rsidRPr="00435638">
          <w:rPr>
            <w:rFonts w:ascii="Arial" w:eastAsia="Times New Roman" w:hAnsi="Arial" w:cs="Arial"/>
            <w:color w:val="333333"/>
            <w:sz w:val="18"/>
            <w:szCs w:val="18"/>
            <w:u w:val="single"/>
            <w:lang w:eastAsia="ru-RU"/>
          </w:rPr>
          <w:t>Резолюция 40/33</w:t>
        </w:r>
      </w:hyperlink>
      <w:r w:rsidRPr="00435638">
        <w:rPr>
          <w:rFonts w:ascii="Arial" w:eastAsia="Times New Roman" w:hAnsi="Arial" w:cs="Arial"/>
          <w:color w:val="7C7C7C"/>
          <w:sz w:val="18"/>
          <w:szCs w:val="18"/>
          <w:lang w:eastAsia="ru-RU"/>
        </w:rPr>
        <w:t>, приложение.</w: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bookmarkStart w:id="7" w:name="a8"/>
      <w:bookmarkEnd w:id="7"/>
      <w:r w:rsidRPr="00435638">
        <w:rPr>
          <w:rFonts w:ascii="Arial" w:eastAsia="Times New Roman" w:hAnsi="Arial" w:cs="Arial"/>
          <w:color w:val="7C7C7C"/>
          <w:sz w:val="18"/>
          <w:szCs w:val="18"/>
          <w:vertAlign w:val="superscript"/>
          <w:lang w:eastAsia="ru-RU"/>
        </w:rPr>
        <w:t>8</w:t>
      </w:r>
      <w:r w:rsidRPr="00435638">
        <w:rPr>
          <w:rFonts w:ascii="Arial" w:eastAsia="Times New Roman" w:hAnsi="Arial" w:cs="Arial"/>
          <w:color w:val="7C7C7C"/>
          <w:sz w:val="18"/>
          <w:szCs w:val="18"/>
          <w:lang w:eastAsia="ru-RU"/>
        </w:rPr>
        <w:t xml:space="preserve"> </w:t>
      </w:r>
      <w:hyperlink r:id="rId29" w:history="1">
        <w:r w:rsidRPr="00435638">
          <w:rPr>
            <w:rFonts w:ascii="Arial" w:eastAsia="Times New Roman" w:hAnsi="Arial" w:cs="Arial"/>
            <w:color w:val="333333"/>
            <w:sz w:val="18"/>
            <w:szCs w:val="18"/>
            <w:u w:val="single"/>
            <w:lang w:eastAsia="ru-RU"/>
          </w:rPr>
          <w:t>Резолюция 3318 (XXIX)</w:t>
        </w:r>
      </w:hyperlink>
      <w:r w:rsidRPr="00435638">
        <w:rPr>
          <w:rFonts w:ascii="Arial" w:eastAsia="Times New Roman" w:hAnsi="Arial" w:cs="Arial"/>
          <w:color w:val="7C7C7C"/>
          <w:sz w:val="18"/>
          <w:szCs w:val="18"/>
          <w:lang w:eastAsia="ru-RU"/>
        </w:rPr>
        <w:t>.</w:t>
      </w:r>
    </w:p>
    <w:p w:rsidR="00435638" w:rsidRPr="00435638" w:rsidRDefault="00435638" w:rsidP="00435638">
      <w:pPr>
        <w:shd w:val="clear" w:color="auto" w:fill="FFFFFF"/>
        <w:spacing w:after="0" w:line="240" w:lineRule="auto"/>
        <w:rPr>
          <w:rFonts w:ascii="Arial" w:eastAsia="Times New Roman" w:hAnsi="Arial" w:cs="Arial"/>
          <w:color w:val="333333"/>
          <w:sz w:val="18"/>
          <w:szCs w:val="18"/>
          <w:lang w:eastAsia="ru-RU"/>
        </w:rPr>
      </w:pPr>
      <w:r w:rsidRPr="00435638">
        <w:rPr>
          <w:rFonts w:ascii="Arial" w:eastAsia="Times New Roman" w:hAnsi="Arial" w:cs="Arial"/>
          <w:color w:val="333333"/>
          <w:sz w:val="18"/>
          <w:szCs w:val="18"/>
          <w:lang w:eastAsia="ru-RU"/>
        </w:rPr>
        <w:pict>
          <v:rect id="_x0000_i1026" style="width:0;height:.75pt" o:hralign="center" o:hrstd="t" o:hrnoshade="t" o:hr="t" fillcolor="#a0a0a0" stroked="f"/>
        </w:pict>
      </w:r>
    </w:p>
    <w:p w:rsidR="00435638" w:rsidRPr="00435638" w:rsidRDefault="00435638" w:rsidP="00435638">
      <w:pPr>
        <w:shd w:val="clear" w:color="auto" w:fill="FFFFFF"/>
        <w:spacing w:before="100" w:beforeAutospacing="1" w:after="100" w:afterAutospacing="1" w:line="240" w:lineRule="auto"/>
        <w:rPr>
          <w:rFonts w:ascii="Arial" w:eastAsia="Times New Roman" w:hAnsi="Arial" w:cs="Arial"/>
          <w:color w:val="7C7C7C"/>
          <w:sz w:val="18"/>
          <w:szCs w:val="18"/>
          <w:lang w:eastAsia="ru-RU"/>
        </w:rPr>
      </w:pPr>
      <w:r w:rsidRPr="00435638">
        <w:rPr>
          <w:rFonts w:ascii="Arial" w:eastAsia="Times New Roman" w:hAnsi="Arial" w:cs="Arial"/>
          <w:i/>
          <w:iCs/>
          <w:color w:val="7C7C7C"/>
          <w:sz w:val="18"/>
          <w:lang w:eastAsia="ru-RU"/>
        </w:rPr>
        <w:t>Источник: Официальные отчеты Генеральной Ассамблеи, сорок четвертая сессия, Дополнение №49 (А/44/49), стр. 230–239.</w:t>
      </w:r>
    </w:p>
    <w:p w:rsidR="00B522C5" w:rsidRDefault="00B522C5"/>
    <w:sectPr w:rsidR="00B522C5" w:rsidSect="00B522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5638"/>
    <w:rsid w:val="00435638"/>
    <w:rsid w:val="00B52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35638"/>
    <w:rPr>
      <w:b w:val="0"/>
      <w:bCs w:val="0"/>
      <w:i/>
      <w:iCs/>
    </w:rPr>
  </w:style>
  <w:style w:type="paragraph" w:customStyle="1" w:styleId="info1">
    <w:name w:val="info1"/>
    <w:basedOn w:val="a"/>
    <w:rsid w:val="00435638"/>
    <w:pPr>
      <w:pBdr>
        <w:bottom w:val="dotted" w:sz="6" w:space="8" w:color="003399"/>
      </w:pBdr>
      <w:spacing w:before="100" w:beforeAutospacing="1" w:after="450" w:line="240" w:lineRule="auto"/>
      <w:jc w:val="both"/>
    </w:pPr>
    <w:rPr>
      <w:rFonts w:ascii="Times New Roman" w:eastAsia="Times New Roman" w:hAnsi="Times New Roman" w:cs="Times New Roman"/>
      <w:i/>
      <w:iCs/>
      <w:sz w:val="24"/>
      <w:szCs w:val="24"/>
      <w:lang w:eastAsia="ru-RU"/>
    </w:rPr>
  </w:style>
  <w:style w:type="paragraph" w:customStyle="1" w:styleId="notes1">
    <w:name w:val="notes1"/>
    <w:basedOn w:val="a"/>
    <w:rsid w:val="00435638"/>
    <w:pPr>
      <w:spacing w:before="100" w:beforeAutospacing="1" w:after="100" w:afterAutospacing="1" w:line="240" w:lineRule="auto"/>
    </w:pPr>
    <w:rPr>
      <w:rFonts w:ascii="Times New Roman" w:eastAsia="Times New Roman" w:hAnsi="Times New Roman" w:cs="Times New Roman"/>
      <w:color w:val="7C7C7C"/>
      <w:sz w:val="24"/>
      <w:szCs w:val="24"/>
      <w:lang w:eastAsia="ru-RU"/>
    </w:rPr>
  </w:style>
</w:styles>
</file>

<file path=word/webSettings.xml><?xml version="1.0" encoding="utf-8"?>
<w:webSettings xmlns:r="http://schemas.openxmlformats.org/officeDocument/2006/relationships" xmlns:w="http://schemas.openxmlformats.org/wordprocessingml/2006/main">
  <w:divs>
    <w:div w:id="1666009845">
      <w:bodyDiv w:val="1"/>
      <w:marLeft w:val="0"/>
      <w:marRight w:val="0"/>
      <w:marTop w:val="0"/>
      <w:marBottom w:val="0"/>
      <w:divBdr>
        <w:top w:val="none" w:sz="0" w:space="0" w:color="auto"/>
        <w:left w:val="none" w:sz="0" w:space="0" w:color="auto"/>
        <w:bottom w:val="none" w:sz="0" w:space="0" w:color="auto"/>
        <w:right w:val="none" w:sz="0" w:space="0" w:color="auto"/>
      </w:divBdr>
      <w:divsChild>
        <w:div w:id="736056892">
          <w:marLeft w:val="0"/>
          <w:marRight w:val="0"/>
          <w:marTop w:val="0"/>
          <w:marBottom w:val="0"/>
          <w:divBdr>
            <w:top w:val="single" w:sz="48" w:space="0" w:color="FFFFFF"/>
            <w:left w:val="single" w:sz="48" w:space="0" w:color="FFFFFF"/>
            <w:bottom w:val="single" w:sz="48" w:space="0" w:color="FFFFFF"/>
            <w:right w:val="single" w:sz="48" w:space="0" w:color="FFFFFF"/>
          </w:divBdr>
          <w:divsChild>
            <w:div w:id="1240168581">
              <w:marLeft w:val="0"/>
              <w:marRight w:val="0"/>
              <w:marTop w:val="0"/>
              <w:marBottom w:val="0"/>
              <w:divBdr>
                <w:top w:val="none" w:sz="0" w:space="0" w:color="auto"/>
                <w:left w:val="none" w:sz="0" w:space="0" w:color="auto"/>
                <w:bottom w:val="none" w:sz="0" w:space="0" w:color="auto"/>
                <w:right w:val="none" w:sz="0" w:space="0" w:color="auto"/>
              </w:divBdr>
              <w:divsChild>
                <w:div w:id="1828746850">
                  <w:blockQuote w:val="1"/>
                  <w:marLeft w:val="240"/>
                  <w:marRight w:val="240"/>
                  <w:marTop w:val="240"/>
                  <w:marBottom w:val="240"/>
                  <w:divBdr>
                    <w:top w:val="none" w:sz="0" w:space="0" w:color="auto"/>
                    <w:left w:val="none" w:sz="0" w:space="0" w:color="auto"/>
                    <w:bottom w:val="none" w:sz="0" w:space="0" w:color="auto"/>
                    <w:right w:val="none" w:sz="0" w:space="0" w:color="auto"/>
                  </w:divBdr>
                </w:div>
                <w:div w:id="749691172">
                  <w:blockQuote w:val="1"/>
                  <w:marLeft w:val="240"/>
                  <w:marRight w:val="240"/>
                  <w:marTop w:val="240"/>
                  <w:marBottom w:val="240"/>
                  <w:divBdr>
                    <w:top w:val="none" w:sz="0" w:space="0" w:color="auto"/>
                    <w:left w:val="none" w:sz="0" w:space="0" w:color="auto"/>
                    <w:bottom w:val="none" w:sz="0" w:space="0" w:color="auto"/>
                    <w:right w:val="none" w:sz="0" w:space="0" w:color="auto"/>
                  </w:divBdr>
                </w:div>
                <w:div w:id="1439257710">
                  <w:blockQuote w:val="1"/>
                  <w:marLeft w:val="240"/>
                  <w:marRight w:val="240"/>
                  <w:marTop w:val="240"/>
                  <w:marBottom w:val="240"/>
                  <w:divBdr>
                    <w:top w:val="none" w:sz="0" w:space="0" w:color="auto"/>
                    <w:left w:val="none" w:sz="0" w:space="0" w:color="auto"/>
                    <w:bottom w:val="none" w:sz="0" w:space="0" w:color="auto"/>
                    <w:right w:val="none" w:sz="0" w:space="0" w:color="auto"/>
                  </w:divBdr>
                </w:div>
                <w:div w:id="243882928">
                  <w:blockQuote w:val="1"/>
                  <w:marLeft w:val="240"/>
                  <w:marRight w:val="240"/>
                  <w:marTop w:val="240"/>
                  <w:marBottom w:val="240"/>
                  <w:divBdr>
                    <w:top w:val="none" w:sz="0" w:space="0" w:color="auto"/>
                    <w:left w:val="none" w:sz="0" w:space="0" w:color="auto"/>
                    <w:bottom w:val="none" w:sz="0" w:space="0" w:color="auto"/>
                    <w:right w:val="none" w:sz="0" w:space="0" w:color="auto"/>
                  </w:divBdr>
                </w:div>
                <w:div w:id="5525699">
                  <w:blockQuote w:val="1"/>
                  <w:marLeft w:val="240"/>
                  <w:marRight w:val="240"/>
                  <w:marTop w:val="240"/>
                  <w:marBottom w:val="240"/>
                  <w:divBdr>
                    <w:top w:val="none" w:sz="0" w:space="0" w:color="auto"/>
                    <w:left w:val="none" w:sz="0" w:space="0" w:color="auto"/>
                    <w:bottom w:val="none" w:sz="0" w:space="0" w:color="auto"/>
                    <w:right w:val="none" w:sz="0" w:space="0" w:color="auto"/>
                  </w:divBdr>
                </w:div>
                <w:div w:id="1817913217">
                  <w:blockQuote w:val="1"/>
                  <w:marLeft w:val="240"/>
                  <w:marRight w:val="240"/>
                  <w:marTop w:val="240"/>
                  <w:marBottom w:val="240"/>
                  <w:divBdr>
                    <w:top w:val="none" w:sz="0" w:space="0" w:color="auto"/>
                    <w:left w:val="none" w:sz="0" w:space="0" w:color="auto"/>
                    <w:bottom w:val="none" w:sz="0" w:space="0" w:color="auto"/>
                    <w:right w:val="none" w:sz="0" w:space="0" w:color="auto"/>
                  </w:divBdr>
                </w:div>
                <w:div w:id="303434910">
                  <w:blockQuote w:val="1"/>
                  <w:marLeft w:val="240"/>
                  <w:marRight w:val="240"/>
                  <w:marTop w:val="240"/>
                  <w:marBottom w:val="240"/>
                  <w:divBdr>
                    <w:top w:val="none" w:sz="0" w:space="0" w:color="auto"/>
                    <w:left w:val="none" w:sz="0" w:space="0" w:color="auto"/>
                    <w:bottom w:val="none" w:sz="0" w:space="0" w:color="auto"/>
                    <w:right w:val="none" w:sz="0" w:space="0" w:color="auto"/>
                  </w:divBdr>
                </w:div>
                <w:div w:id="46271507">
                  <w:blockQuote w:val="1"/>
                  <w:marLeft w:val="240"/>
                  <w:marRight w:val="240"/>
                  <w:marTop w:val="240"/>
                  <w:marBottom w:val="240"/>
                  <w:divBdr>
                    <w:top w:val="none" w:sz="0" w:space="0" w:color="auto"/>
                    <w:left w:val="none" w:sz="0" w:space="0" w:color="auto"/>
                    <w:bottom w:val="none" w:sz="0" w:space="0" w:color="auto"/>
                    <w:right w:val="none" w:sz="0" w:space="0" w:color="auto"/>
                  </w:divBdr>
                </w:div>
                <w:div w:id="973406834">
                  <w:blockQuote w:val="1"/>
                  <w:marLeft w:val="240"/>
                  <w:marRight w:val="240"/>
                  <w:marTop w:val="240"/>
                  <w:marBottom w:val="240"/>
                  <w:divBdr>
                    <w:top w:val="none" w:sz="0" w:space="0" w:color="auto"/>
                    <w:left w:val="none" w:sz="0" w:space="0" w:color="auto"/>
                    <w:bottom w:val="none" w:sz="0" w:space="0" w:color="auto"/>
                    <w:right w:val="none" w:sz="0" w:space="0" w:color="auto"/>
                  </w:divBdr>
                </w:div>
                <w:div w:id="32166249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9023397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8333727">
                  <w:blockQuote w:val="1"/>
                  <w:marLeft w:val="240"/>
                  <w:marRight w:val="240"/>
                  <w:marTop w:val="240"/>
                  <w:marBottom w:val="240"/>
                  <w:divBdr>
                    <w:top w:val="none" w:sz="0" w:space="0" w:color="auto"/>
                    <w:left w:val="none" w:sz="0" w:space="0" w:color="auto"/>
                    <w:bottom w:val="none" w:sz="0" w:space="0" w:color="auto"/>
                    <w:right w:val="none" w:sz="0" w:space="0" w:color="auto"/>
                  </w:divBdr>
                </w:div>
                <w:div w:id="573902706">
                  <w:blockQuote w:val="1"/>
                  <w:marLeft w:val="240"/>
                  <w:marRight w:val="240"/>
                  <w:marTop w:val="240"/>
                  <w:marBottom w:val="240"/>
                  <w:divBdr>
                    <w:top w:val="none" w:sz="0" w:space="0" w:color="auto"/>
                    <w:left w:val="none" w:sz="0" w:space="0" w:color="auto"/>
                    <w:bottom w:val="none" w:sz="0" w:space="0" w:color="auto"/>
                    <w:right w:val="none" w:sz="0" w:space="0" w:color="auto"/>
                  </w:divBdr>
                </w:div>
                <w:div w:id="460198596">
                  <w:blockQuote w:val="1"/>
                  <w:marLeft w:val="240"/>
                  <w:marRight w:val="240"/>
                  <w:marTop w:val="240"/>
                  <w:marBottom w:val="240"/>
                  <w:divBdr>
                    <w:top w:val="none" w:sz="0" w:space="0" w:color="auto"/>
                    <w:left w:val="none" w:sz="0" w:space="0" w:color="auto"/>
                    <w:bottom w:val="none" w:sz="0" w:space="0" w:color="auto"/>
                    <w:right w:val="none" w:sz="0" w:space="0" w:color="auto"/>
                  </w:divBdr>
                </w:div>
                <w:div w:id="187888314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26" Type="http://schemas.openxmlformats.org/officeDocument/2006/relationships/hyperlink" Target="http://www.un.org/ru/documents/ods.asp?m=A/RES/1386(XIV)"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5" Type="http://schemas.openxmlformats.org/officeDocument/2006/relationships/hyperlink" Target="http://www.un.org/ru/documents/ods.asp?m=A/RES/2200(XXI)"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29" Type="http://schemas.openxmlformats.org/officeDocument/2006/relationships/hyperlink" Target="http://www.un.org/ru/documents/ods.asp?m=A/RES/3318(XXIX)"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hyperlink" Target="http://www.un.org/ru/documents/ods.asp?m=A/RES/217(III)" TargetMode="Externa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hyperlink" Target="http://www.un.org/ru/documents/ods.asp?m=A/RES/1386(XIV)"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7757</Words>
  <Characters>44220</Characters>
  <Application>Microsoft Office Word</Application>
  <DocSecurity>0</DocSecurity>
  <Lines>368</Lines>
  <Paragraphs>103</Paragraphs>
  <ScaleCrop>false</ScaleCrop>
  <Company/>
  <LinksUpToDate>false</LinksUpToDate>
  <CharactersWithSpaces>51874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Вета</dc:creator>
  <cp:lastModifiedBy>Вета</cp:lastModifiedBy>
  <cp:revision>1</cp:revision>
  <dcterms:created xsi:type="dcterms:W3CDTF">2011-11-18T10:45:00Z</dcterms:created>
  <dcterms:modified xsi:type="dcterms:W3CDTF">2011-11-18T10:45:00Z</dcterms:modified>
</cp:coreProperties>
</file>